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90B968">
      <w:pPr>
        <w:numPr>
          <w:ilvl w:val="255"/>
          <w:numId w:val="0"/>
        </w:numPr>
        <w:spacing w:before="120" w:beforeLines="50" w:after="120" w:afterLines="50" w:line="560" w:lineRule="exact"/>
        <w:jc w:val="center"/>
        <w:rPr>
          <w:rStyle w:val="6"/>
          <w:rFonts w:ascii="宋体" w:hAnsi="宋体" w:eastAsia="宋体" w:cs="宋体"/>
          <w:color w:val="auto"/>
          <w:sz w:val="24"/>
          <w:szCs w:val="24"/>
          <w:highlight w:val="none"/>
        </w:rPr>
      </w:pPr>
      <w:r>
        <w:rPr>
          <w:rStyle w:val="6"/>
          <w:rFonts w:hint="eastAsia" w:ascii="宋体" w:hAnsi="宋体" w:eastAsia="宋体" w:cs="宋体"/>
          <w:color w:val="auto"/>
          <w:sz w:val="32"/>
          <w:szCs w:val="32"/>
          <w:highlight w:val="none"/>
        </w:rPr>
        <w:t>采购需求</w:t>
      </w:r>
    </w:p>
    <w:p w14:paraId="30CF3E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一、采购清单：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3"/>
        <w:gridCol w:w="2433"/>
        <w:gridCol w:w="960"/>
        <w:gridCol w:w="807"/>
        <w:gridCol w:w="2038"/>
        <w:gridCol w:w="1421"/>
      </w:tblGrid>
      <w:tr w14:paraId="6AE40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" w:type="dxa"/>
            <w:vAlign w:val="center"/>
          </w:tcPr>
          <w:p w14:paraId="05313B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433" w:type="dxa"/>
            <w:vAlign w:val="center"/>
          </w:tcPr>
          <w:p w14:paraId="6772C4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960" w:type="dxa"/>
            <w:vAlign w:val="center"/>
          </w:tcPr>
          <w:p w14:paraId="4A382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807" w:type="dxa"/>
            <w:vAlign w:val="center"/>
          </w:tcPr>
          <w:p w14:paraId="22DC7C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2038" w:type="dxa"/>
            <w:vAlign w:val="center"/>
          </w:tcPr>
          <w:p w14:paraId="023ECB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限价（万元/台）</w:t>
            </w:r>
          </w:p>
        </w:tc>
        <w:tc>
          <w:tcPr>
            <w:tcW w:w="1421" w:type="dxa"/>
            <w:vAlign w:val="center"/>
          </w:tcPr>
          <w:p w14:paraId="2DA474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2EDDA8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863" w:type="dxa"/>
            <w:vAlign w:val="center"/>
          </w:tcPr>
          <w:p w14:paraId="79D97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433" w:type="dxa"/>
            <w:vAlign w:val="center"/>
          </w:tcPr>
          <w:p w14:paraId="6246B9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飞利浦DR球管</w:t>
            </w:r>
          </w:p>
        </w:tc>
        <w:tc>
          <w:tcPr>
            <w:tcW w:w="960" w:type="dxa"/>
            <w:vAlign w:val="center"/>
          </w:tcPr>
          <w:p w14:paraId="3412F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807" w:type="dxa"/>
            <w:vAlign w:val="center"/>
          </w:tcPr>
          <w:p w14:paraId="5CEF0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支</w:t>
            </w:r>
          </w:p>
        </w:tc>
        <w:tc>
          <w:tcPr>
            <w:tcW w:w="2038" w:type="dxa"/>
            <w:vAlign w:val="center"/>
          </w:tcPr>
          <w:p w14:paraId="7D5152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16 </w:t>
            </w:r>
          </w:p>
        </w:tc>
        <w:tc>
          <w:tcPr>
            <w:tcW w:w="1421" w:type="dxa"/>
            <w:vAlign w:val="center"/>
          </w:tcPr>
          <w:p w14:paraId="69C98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22B6AE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</w:p>
    <w:p w14:paraId="373C39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  <w:t>二、技术参数：</w:t>
      </w:r>
    </w:p>
    <w:p w14:paraId="5B85E5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飞利浦DR球管</w:t>
      </w:r>
    </w:p>
    <w:p w14:paraId="77FE29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560" w:firstLineChars="200"/>
        <w:jc w:val="both"/>
        <w:textAlignment w:val="auto"/>
        <w:outlineLvl w:val="9"/>
        <w:rPr>
          <w:rFonts w:hint="default" w:ascii="仿宋" w:hAnsi="仿宋" w:eastAsia="仿宋" w:cs="仿宋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1.适配整机设备型号：Digital Diagnost</w:t>
      </w:r>
    </w:p>
    <w:p w14:paraId="4EAC981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highlight w:val="yellow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2.球管型号：SRO33100ROT360；</w:t>
      </w:r>
    </w:p>
    <w:p w14:paraId="145AF62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 xml:space="preserve">3.球管品牌：PHILIPS； </w:t>
      </w:r>
    </w:p>
    <w:p w14:paraId="1A1497E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 xml:space="preserve">4.球管最大工作电压：≧150KV；  </w:t>
      </w:r>
    </w:p>
    <w:p w14:paraId="04421B2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 xml:space="preserve">5.球管最大电流：≧800mA； </w:t>
      </w:r>
    </w:p>
    <w:p w14:paraId="4723682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6.球管的焦点:0.6/1.2；</w:t>
      </w:r>
    </w:p>
    <w:p w14:paraId="046ECA4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 xml:space="preserve">7.最大灯丝电流：6.3/6.7A；  </w:t>
      </w:r>
    </w:p>
    <w:p w14:paraId="0EBA56E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 xml:space="preserve">8.旋转阳极角度：13°±1°；  </w:t>
      </w:r>
    </w:p>
    <w:p w14:paraId="73DEDA7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 xml:space="preserve">9.旋转阳极的转速：3000~10800RPM；  </w:t>
      </w:r>
    </w:p>
    <w:p w14:paraId="1D3207D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10.旋转阳极的热容量:≥300KHU；</w:t>
      </w:r>
    </w:p>
    <w:p w14:paraId="204F831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11.阳极输入功率：33~100KW；</w:t>
      </w:r>
    </w:p>
    <w:p w14:paraId="53FEEF5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left"/>
        <w:textAlignment w:val="auto"/>
        <w:rPr>
          <w:rFonts w:hint="default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12.保证球管为原厂全新，安装时提供球管相对应的报关单，旧件返回厂家。</w:t>
      </w:r>
    </w:p>
    <w:p w14:paraId="24F5F6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28"/>
          <w:szCs w:val="28"/>
          <w:highlight w:val="none"/>
          <w:lang w:val="en-US" w:eastAsia="zh-CN" w:bidi="ar-SA"/>
        </w:rPr>
        <w:t>三、免费质保期1年。</w:t>
      </w:r>
    </w:p>
    <w:p w14:paraId="4FDFF166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</w:p>
    <w:p w14:paraId="209B41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Style w:val="6"/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bookmarkStart w:id="0" w:name="_GoBack"/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  <w:t>注：上述技术参数须全部满足，否则视作无效响应。</w:t>
      </w:r>
      <w:bookmarkEnd w:id="0"/>
    </w:p>
    <w:p w14:paraId="782618A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7C1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6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标题 2 Char"/>
    <w:link w:val="2"/>
    <w:qFormat/>
    <w:uiPriority w:val="0"/>
    <w:rPr>
      <w:rFonts w:ascii="Arial" w:hAnsi="Arial" w:eastAsia="黑体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2026-08-03T07:39:06Z</dcterms:created>
  <dc:creator>魏柯</dc:creator>
  <cp:lastModifiedBy>WPS_1177995520</cp:lastModifiedBy>
  <dcterms:modified xsi:type="dcterms:W3CDTF">2026-08-03T07:39:35Z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eyJoZGlkIjoiZDljOWJmN2IzNTYzZDFkNTY4ZTBiMDQwOWVlYzY4ZTgiLCJ1c2VySWQiOiIxMTc3OTk1NTIwIn0=</vt:lpwstr>
  </property>
  <property fmtid="{D5CDD505-2E9C-101B-9397-08002B2CF9AE}" pid="4" name="ICV">
    <vt:lpwstr>D309BA55A60741109CBCF55E566375B7_12</vt:lpwstr>
  </property>
</Properties>
</file>