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209F9F">
      <w:pPr>
        <w:numPr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项目建设内容：</w:t>
      </w:r>
    </w:p>
    <w:p w14:paraId="2C78763D">
      <w:pPr>
        <w:numPr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1、产品功能清单，技术参数，配置清单等。</w:t>
      </w:r>
    </w:p>
    <w:p w14:paraId="07BB6040">
      <w:pPr>
        <w:numPr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2、安徽省内同等级医院成功案例及价格。</w:t>
      </w:r>
    </w:p>
    <w:p w14:paraId="48C2A86B"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3、产品报价，报价包含相关第三方接口费用，必要硬件设备。</w:t>
      </w:r>
    </w:p>
    <w:p w14:paraId="5508C27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D2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2026-06-22T08:20:28Z</dcterms:created>
  <dc:creator>Administrator</dc:creator>
  <cp:lastModifiedBy>闲着</cp:lastModifiedBy>
  <dcterms:modified xsi:type="dcterms:W3CDTF">2026-06-22T08:20:53Z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eyJoZGlkIjoiODg5N2RhODE0YzBhYTk5M2I4MzhkMTUwYmFmODQ1ODUiLCJ1c2VySWQiOiI1MTEyMDI4NTEifQ==</vt:lpwstr>
  </property>
  <property fmtid="{D5CDD505-2E9C-101B-9397-08002B2CF9AE}" pid="4" name="ICV">
    <vt:lpwstr>F2209D14DD544EA092299319340F5A6F_12</vt:lpwstr>
  </property>
</Properties>
</file>