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6335AFC">
      <w:pPr>
        <w:pStyle w:val="3"/>
        <w:numPr>
          <w:ilvl w:val="0"/>
          <w:numId w:val="0"/>
        </w:numP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i w:val="0"/>
          <w:iCs w:val="0"/>
          <w:caps w:val="0"/>
          <w:color w:val="333333"/>
          <w:spacing w:val="0"/>
          <w:sz w:val="28"/>
          <w:szCs w:val="28"/>
          <w:lang w:val="en-US" w:eastAsia="zh-CN"/>
        </w:rPr>
        <w:t>项目建设内容（包括但不局限于此）</w:t>
      </w:r>
    </w:p>
    <w:p w14:paraId="6DF99A88">
      <w:pP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-SA"/>
        </w:rPr>
        <w:t>具有行政管理、人力资源管理、质量管理、护理教育、护理绩效、护理科研模块。</w:t>
      </w:r>
    </w:p>
    <w:p w14:paraId="04530A6A">
      <w:pPr>
        <w:numPr>
          <w:ilvl w:val="0"/>
          <w:numId w:val="1"/>
        </w:numP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-SA"/>
        </w:rPr>
        <w:t>行政管理模块：能发布公告及通知、发布护理制度规范及常规（能进行阅读统计）、护理会议、工作计划与总结、护士长手册、护理小组、人员培训、满意度调查、护理部物品领用。</w:t>
      </w:r>
    </w:p>
    <w:p w14:paraId="02AD821C">
      <w:pPr>
        <w:numPr>
          <w:ilvl w:val="0"/>
          <w:numId w:val="1"/>
        </w:numP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-SA"/>
        </w:rPr>
        <w:t>人力资源模块：护理档案、护理排班、调配管理。</w:t>
      </w:r>
    </w:p>
    <w:p w14:paraId="6148CC00">
      <w:pPr>
        <w:numPr>
          <w:ilvl w:val="0"/>
          <w:numId w:val="1"/>
        </w:numP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-SA"/>
        </w:rPr>
        <w:t>质量管理模块：敏感指标管理、护理质量模块（包括质量标准库、质控任务发布、质控分析、质控评价、项目改进等模块）、护理不良事件模块、压疮管控、危重病人督导、手术管理。</w:t>
      </w:r>
    </w:p>
    <w:p w14:paraId="7379D2CF">
      <w:pPr>
        <w:numPr>
          <w:ilvl w:val="0"/>
          <w:numId w:val="1"/>
        </w:numP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-SA"/>
        </w:rPr>
        <w:t>护理教育模块：资源库（课件、试题、技能操作评分标准库）、教育师资库（师资管理、教学评价）、护士教育（病区教育、层级考核、外出学习）、在线培训、考核、实习生管理、进修生管理。</w:t>
      </w:r>
    </w:p>
    <w:p w14:paraId="78009090">
      <w:pPr>
        <w:numPr>
          <w:ilvl w:val="0"/>
          <w:numId w:val="1"/>
        </w:numP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-SA"/>
        </w:rPr>
        <w:t>护理绩效模块：能进行工作量统计，绩效统计与核算（病区、护士长、护士绩效）。</w:t>
      </w:r>
    </w:p>
    <w:p w14:paraId="2AF2E262">
      <w:pPr>
        <w:numPr>
          <w:ilvl w:val="0"/>
          <w:numId w:val="1"/>
        </w:numP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-SA"/>
        </w:rPr>
        <w:t>护理科研模块：课题管理、成果汇总、创新小组。</w:t>
      </w:r>
    </w:p>
    <w:p w14:paraId="6B15DC20">
      <w:pPr>
        <w:pStyle w:val="4"/>
        <w:ind w:left="0" w:leftChars="0" w:firstLine="0" w:firstLineChars="0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28"/>
          <w:szCs w:val="28"/>
          <w:lang w:val="en-US" w:eastAsia="zh-CN" w:bidi="ar-SA"/>
        </w:rPr>
        <w:t>护理管理系统需要与HIS系统、移动护理对接，实时动态显示全院及各科室人力资源、病区患者关键数据、护患比、床护比等情况，能自动生成各类月度、季度、半年、全年统计图表，如人力资源、不良事件发生数、敏感指标数据、平均满意度与排名、考核结果、培训情况、三级护理质量检查合格率/均分、全院人员考勤与值班小时数等等。具备智慧护理大屏。</w:t>
      </w:r>
      <w:bookmarkStart w:id="0" w:name="_GoBack"/>
      <w:bookmarkEnd w:id="0"/>
    </w:p>
    <w:p w14:paraId="6F27A48F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645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2"/>
          <w:sz w:val="28"/>
          <w:szCs w:val="28"/>
          <w:lang w:val="en-US" w:eastAsia="zh-CN" w:bidi="ar-SA"/>
        </w:rPr>
      </w:pPr>
    </w:p>
    <w:p w14:paraId="02EC1960">
      <w:pPr>
        <w:pStyle w:val="6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/>
        <w:ind w:left="0" w:right="0" w:firstLine="645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</w:rPr>
      </w:pPr>
    </w:p>
    <w:p w14:paraId="70F60896">
      <w:pPr>
        <w:pStyle w:val="2"/>
        <w:ind w:firstLine="560"/>
        <w:rPr>
          <w:rFonts w:hint="eastAsia" w:ascii="仿宋" w:hAnsi="仿宋" w:eastAsia="仿宋" w:cs="仿宋"/>
          <w:sz w:val="28"/>
          <w:szCs w:val="28"/>
          <w:lang w:val="en-US" w:eastAsia="zh-CN"/>
        </w:rPr>
      </w:pPr>
    </w:p>
    <w:p w14:paraId="467DB2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仿宋" w:hAnsi="仿宋" w:eastAsia="仿宋" w:cs="仿宋"/>
          <w:sz w:val="28"/>
          <w:szCs w:val="28"/>
        </w:rPr>
      </w:pPr>
    </w:p>
    <w:p w14:paraId="3C69A1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</w:rPr>
      </w:pPr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@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B9AE99C"/>
    <w:multiLevelType w:val="singleLevel"/>
    <w:tmpl w:val="5B9AE99C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B25028"/>
    <w:rsid w:val="14576EEE"/>
    <w:rsid w:val="16764CEA"/>
    <w:rsid w:val="22D43A35"/>
    <w:rsid w:val="23F80D5E"/>
    <w:rsid w:val="299B3453"/>
    <w:rsid w:val="2C614EE0"/>
    <w:rsid w:val="2F7E0F76"/>
    <w:rsid w:val="2F964A23"/>
    <w:rsid w:val="396E7247"/>
    <w:rsid w:val="3AB666BD"/>
    <w:rsid w:val="45C9758C"/>
    <w:rsid w:val="481673B0"/>
    <w:rsid w:val="484561EC"/>
    <w:rsid w:val="4E2A477C"/>
    <w:rsid w:val="570E1063"/>
    <w:rsid w:val="59A34B68"/>
    <w:rsid w:val="5B4F53AC"/>
    <w:rsid w:val="5DB5274B"/>
    <w:rsid w:val="63B32720"/>
    <w:rsid w:val="64355278"/>
    <w:rsid w:val="6C784183"/>
    <w:rsid w:val="6CAF7FEF"/>
    <w:rsid w:val="6EFC51A7"/>
    <w:rsid w:val="73C22AAA"/>
    <w:rsid w:val="7D064253"/>
    <w:rsid w:val="7DAD2756"/>
    <w:rsid w:val="7F340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5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6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7">
    <w:name w:val="heading 3"/>
    <w:basedOn w:val="1"/>
    <w:next w:val="1"/>
    <w:qFormat/>
    <w:uiPriority w:val="9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character" w:default="1" w:styleId="11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</w:style>
  <w:style w:type="paragraph" w:customStyle="1" w:styleId="3">
    <w:name w:val="正文文本首行缩进1"/>
    <w:basedOn w:val="2"/>
    <w:next w:val="4"/>
    <w:qFormat/>
    <w:uiPriority w:val="0"/>
    <w:pPr>
      <w:widowControl/>
      <w:ind w:firstLine="420" w:firstLineChars="100"/>
      <w:jc w:val="left"/>
    </w:pPr>
    <w:rPr>
      <w:kern w:val="0"/>
      <w:sz w:val="24"/>
    </w:rPr>
  </w:style>
  <w:style w:type="paragraph" w:styleId="4">
    <w:name w:val="toc 6"/>
    <w:basedOn w:val="1"/>
    <w:next w:val="1"/>
    <w:qFormat/>
    <w:uiPriority w:val="0"/>
    <w:pPr>
      <w:ind w:left="1050"/>
      <w:jc w:val="left"/>
    </w:pPr>
    <w:rPr>
      <w:rFonts w:ascii="@仿宋_GB2312" w:hAnsi="@仿宋_GB2312" w:eastAsia="@仿宋_GB2312" w:cs="@仿宋_GB2312"/>
      <w:szCs w:val="21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0">
    <w:name w:val="Table Grid"/>
    <w:basedOn w:val="9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2">
    <w:name w:val="Strong"/>
    <w:basedOn w:val="11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811</Words>
  <Characters>848</Characters>
  <Lines>0</Lines>
  <Paragraphs>0</Paragraphs>
  <TotalTime>8</TotalTime>
  <ScaleCrop>false</ScaleCrop>
  <LinksUpToDate>false</LinksUpToDate>
  <CharactersWithSpaces>850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2024-10-14T01:57:00Z</dcterms:created>
  <dc:creator>Administrator</dc:creator>
  <cp:lastModifiedBy>闲着</cp:lastModifiedBy>
  <dcterms:modified xsi:type="dcterms:W3CDTF">2026-06-22T08:17:46Z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ICV">
    <vt:lpwstr>74DC221A754D4D2F940FF36B3228216D</vt:lpwstr>
  </property>
  <property fmtid="{D5CDD505-2E9C-101B-9397-08002B2CF9AE}" pid="4" name="KSOTemplateDocerSaveRecord">
    <vt:lpwstr>eyJoZGlkIjoiODg5N2RhODE0YzBhYTk5M2I4MzhkMTUwYmFmODQ1ODUiLCJ1c2VySWQiOiI1MTEyMDI4NTEifQ==</vt:lpwstr>
  </property>
</Properties>
</file>