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23日11:00时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23日11:30时之前联系设备科咨询。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0A47F9A0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附件1：</w:t>
      </w:r>
    </w:p>
    <w:p w14:paraId="21C2A952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 脑动脉瘤伴血管畸形相关耗材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3"/>
        <w:tblW w:w="5397" w:type="pct"/>
        <w:tblInd w:w="-24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839"/>
        <w:gridCol w:w="885"/>
        <w:gridCol w:w="765"/>
        <w:gridCol w:w="900"/>
        <w:gridCol w:w="645"/>
        <w:gridCol w:w="855"/>
        <w:gridCol w:w="4065"/>
        <w:gridCol w:w="945"/>
        <w:gridCol w:w="915"/>
        <w:gridCol w:w="765"/>
        <w:gridCol w:w="2025"/>
      </w:tblGrid>
      <w:tr w14:paraId="2FCE4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27" w:type="pct"/>
            <w:vAlign w:val="center"/>
          </w:tcPr>
          <w:p w14:paraId="4019A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600" w:type="pct"/>
            <w:vAlign w:val="center"/>
          </w:tcPr>
          <w:p w14:paraId="352EE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89" w:type="pct"/>
            <w:vAlign w:val="center"/>
          </w:tcPr>
          <w:p w14:paraId="5D802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250" w:type="pct"/>
            <w:vAlign w:val="center"/>
          </w:tcPr>
          <w:p w14:paraId="49383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294" w:type="pct"/>
            <w:vAlign w:val="center"/>
          </w:tcPr>
          <w:p w14:paraId="462C8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210" w:type="pct"/>
            <w:vAlign w:val="center"/>
          </w:tcPr>
          <w:p w14:paraId="4FE6C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79" w:type="pct"/>
            <w:vAlign w:val="center"/>
          </w:tcPr>
          <w:p w14:paraId="38B76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328" w:type="pct"/>
            <w:vAlign w:val="center"/>
          </w:tcPr>
          <w:p w14:paraId="41DBC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308" w:type="pct"/>
            <w:vAlign w:val="center"/>
          </w:tcPr>
          <w:p w14:paraId="2DAE6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</w:p>
        </w:tc>
        <w:tc>
          <w:tcPr>
            <w:tcW w:w="299" w:type="pct"/>
            <w:vAlign w:val="center"/>
          </w:tcPr>
          <w:p w14:paraId="40DED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250" w:type="pct"/>
            <w:vAlign w:val="center"/>
          </w:tcPr>
          <w:p w14:paraId="2C284F6F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注册证</w:t>
            </w:r>
          </w:p>
        </w:tc>
        <w:tc>
          <w:tcPr>
            <w:tcW w:w="661" w:type="pct"/>
            <w:vAlign w:val="center"/>
          </w:tcPr>
          <w:p w14:paraId="60AF1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10D2F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27" w:type="pct"/>
            <w:vAlign w:val="center"/>
          </w:tcPr>
          <w:p w14:paraId="4403F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00" w:type="pct"/>
            <w:vAlign w:val="center"/>
          </w:tcPr>
          <w:p w14:paraId="77CCF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微软雅黑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封堵球囊导管系统</w:t>
            </w:r>
          </w:p>
        </w:tc>
        <w:tc>
          <w:tcPr>
            <w:tcW w:w="289" w:type="pct"/>
            <w:vAlign w:val="center"/>
          </w:tcPr>
          <w:p w14:paraId="3DF54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vAlign w:val="center"/>
          </w:tcPr>
          <w:p w14:paraId="2EE64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4" w:type="pct"/>
            <w:vAlign w:val="center"/>
          </w:tcPr>
          <w:p w14:paraId="65E0D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10" w:type="pct"/>
            <w:vAlign w:val="center"/>
          </w:tcPr>
          <w:p w14:paraId="0AA26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9" w:type="pct"/>
            <w:vMerge w:val="restart"/>
            <w:vAlign w:val="center"/>
          </w:tcPr>
          <w:p w14:paraId="1778B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2套</w:t>
            </w:r>
          </w:p>
        </w:tc>
        <w:tc>
          <w:tcPr>
            <w:tcW w:w="1328" w:type="pct"/>
            <w:vAlign w:val="center"/>
          </w:tcPr>
          <w:p w14:paraId="05359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能用于直径2.2mm-9mm的外周血管或神经血管中进行临时封堵，亦可用于颅内动脉瘤的球囊辅助栓塞治疗。产品自带一根0.010英寸导丝。</w:t>
            </w:r>
          </w:p>
        </w:tc>
        <w:tc>
          <w:tcPr>
            <w:tcW w:w="308" w:type="pct"/>
            <w:vAlign w:val="center"/>
          </w:tcPr>
          <w:p w14:paraId="7B0B0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9" w:type="pct"/>
            <w:vAlign w:val="center"/>
          </w:tcPr>
          <w:p w14:paraId="3B71C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vAlign w:val="center"/>
          </w:tcPr>
          <w:p w14:paraId="121E3DF7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61" w:type="pct"/>
            <w:vMerge w:val="restart"/>
            <w:vAlign w:val="center"/>
          </w:tcPr>
          <w:p w14:paraId="61111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以上四种产品为用在同一病人上有关耗材，不接受分项报价，报价产品需临床科室确认参数可用方可采购.</w:t>
            </w:r>
          </w:p>
        </w:tc>
      </w:tr>
      <w:tr w14:paraId="076A60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</w:trPr>
        <w:tc>
          <w:tcPr>
            <w:tcW w:w="227" w:type="pct"/>
            <w:vAlign w:val="center"/>
          </w:tcPr>
          <w:p w14:paraId="7CA72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00" w:type="pct"/>
            <w:vAlign w:val="center"/>
          </w:tcPr>
          <w:p w14:paraId="47D30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液态栓塞系统</w:t>
            </w:r>
          </w:p>
        </w:tc>
        <w:tc>
          <w:tcPr>
            <w:tcW w:w="289" w:type="pct"/>
            <w:vAlign w:val="center"/>
          </w:tcPr>
          <w:p w14:paraId="5208D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vAlign w:val="center"/>
          </w:tcPr>
          <w:p w14:paraId="550A7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4" w:type="pct"/>
            <w:vAlign w:val="center"/>
          </w:tcPr>
          <w:p w14:paraId="1DC53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10" w:type="pct"/>
            <w:vAlign w:val="center"/>
          </w:tcPr>
          <w:p w14:paraId="25525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9" w:type="pct"/>
            <w:vMerge w:val="continue"/>
            <w:vAlign w:val="center"/>
          </w:tcPr>
          <w:p w14:paraId="04AA3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28" w:type="pct"/>
            <w:vAlign w:val="center"/>
          </w:tcPr>
          <w:p w14:paraId="4AD11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一种非粘性液态栓塞剂，微导管可以被留于原位进行缓慢、可控的注射。用于栓塞外周和神经血管结构，包括动静脉畸形和富含血管的肿瘤。</w:t>
            </w:r>
          </w:p>
        </w:tc>
        <w:tc>
          <w:tcPr>
            <w:tcW w:w="308" w:type="pct"/>
            <w:vAlign w:val="center"/>
          </w:tcPr>
          <w:p w14:paraId="1064B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9" w:type="pct"/>
            <w:vAlign w:val="center"/>
          </w:tcPr>
          <w:p w14:paraId="0EC2D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vAlign w:val="center"/>
          </w:tcPr>
          <w:p w14:paraId="6B3A41F7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61" w:type="pct"/>
            <w:vMerge w:val="continue"/>
            <w:vAlign w:val="center"/>
          </w:tcPr>
          <w:p w14:paraId="075AA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57F8D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</w:trPr>
        <w:tc>
          <w:tcPr>
            <w:tcW w:w="227" w:type="pct"/>
            <w:vAlign w:val="center"/>
          </w:tcPr>
          <w:p w14:paraId="7E3F2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600" w:type="pct"/>
            <w:vAlign w:val="center"/>
          </w:tcPr>
          <w:p w14:paraId="1F2DF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导丝</w:t>
            </w:r>
          </w:p>
        </w:tc>
        <w:tc>
          <w:tcPr>
            <w:tcW w:w="289" w:type="pct"/>
            <w:vAlign w:val="center"/>
          </w:tcPr>
          <w:p w14:paraId="6ECBF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vAlign w:val="center"/>
          </w:tcPr>
          <w:p w14:paraId="553E4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4" w:type="pct"/>
            <w:vAlign w:val="center"/>
          </w:tcPr>
          <w:p w14:paraId="25C6B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10" w:type="pct"/>
            <w:vAlign w:val="center"/>
          </w:tcPr>
          <w:p w14:paraId="3E9B0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9" w:type="pct"/>
            <w:vMerge w:val="continue"/>
            <w:vAlign w:val="center"/>
          </w:tcPr>
          <w:p w14:paraId="2BC1D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28" w:type="pct"/>
            <w:vAlign w:val="center"/>
          </w:tcPr>
          <w:p w14:paraId="370B9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直径0.008英寸，长度用于在一般血管结构中进行诊断性和/或治疗性手术时，辅助导管在到外周、内脏及脑血管结构中的超选到位</w:t>
            </w:r>
          </w:p>
        </w:tc>
        <w:tc>
          <w:tcPr>
            <w:tcW w:w="308" w:type="pct"/>
            <w:vAlign w:val="center"/>
          </w:tcPr>
          <w:p w14:paraId="126D1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9" w:type="pct"/>
            <w:vAlign w:val="center"/>
          </w:tcPr>
          <w:p w14:paraId="600B1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vAlign w:val="center"/>
          </w:tcPr>
          <w:p w14:paraId="55A64F90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61" w:type="pct"/>
            <w:vMerge w:val="continue"/>
            <w:vAlign w:val="center"/>
          </w:tcPr>
          <w:p w14:paraId="25538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B25C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</w:trPr>
        <w:tc>
          <w:tcPr>
            <w:tcW w:w="227" w:type="pct"/>
            <w:vAlign w:val="center"/>
          </w:tcPr>
          <w:p w14:paraId="4D05F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600" w:type="pct"/>
            <w:vAlign w:val="center"/>
          </w:tcPr>
          <w:p w14:paraId="29FCB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微导管</w:t>
            </w:r>
          </w:p>
        </w:tc>
        <w:tc>
          <w:tcPr>
            <w:tcW w:w="289" w:type="pct"/>
            <w:vAlign w:val="center"/>
          </w:tcPr>
          <w:p w14:paraId="5A96F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vAlign w:val="center"/>
          </w:tcPr>
          <w:p w14:paraId="5CF83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4" w:type="pct"/>
            <w:vAlign w:val="center"/>
          </w:tcPr>
          <w:p w14:paraId="5C2CF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10" w:type="pct"/>
            <w:vAlign w:val="center"/>
          </w:tcPr>
          <w:p w14:paraId="41D8F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9" w:type="pct"/>
            <w:vMerge w:val="continue"/>
            <w:vAlign w:val="center"/>
          </w:tcPr>
          <w:p w14:paraId="54814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28" w:type="pct"/>
            <w:vAlign w:val="center"/>
          </w:tcPr>
          <w:p w14:paraId="243BA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产品内径0.013‘’，长度165cm，微导管远端具有一个可分离区域，在回撤力量超过可分离头端能承受的最大力时</w:t>
            </w:r>
            <w:bookmarkStart w:id="0" w:name="_GoBack"/>
            <w:bookmarkEnd w:id="0"/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，可分离头端将从导管远端脱离。该产品适用于为受控选择性输注Onyx液体栓塞系统（LES）建立神经血管通路。</w:t>
            </w:r>
          </w:p>
        </w:tc>
        <w:tc>
          <w:tcPr>
            <w:tcW w:w="308" w:type="pct"/>
            <w:vAlign w:val="center"/>
          </w:tcPr>
          <w:p w14:paraId="4734E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9" w:type="pct"/>
            <w:vAlign w:val="center"/>
          </w:tcPr>
          <w:p w14:paraId="5205D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vAlign w:val="center"/>
          </w:tcPr>
          <w:p w14:paraId="61E56C9E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61" w:type="pct"/>
            <w:vMerge w:val="continue"/>
            <w:vAlign w:val="center"/>
          </w:tcPr>
          <w:p w14:paraId="4878B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 w14:paraId="0B6FA3BF">
      <w:pPr>
        <w:widowControl w:val="0"/>
        <w:numPr>
          <w:ilvl w:val="0"/>
          <w:numId w:val="0"/>
        </w:numPr>
        <w:jc w:val="both"/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6B5E9B"/>
    <w:rsid w:val="3D266198"/>
    <w:rsid w:val="46454EEA"/>
    <w:rsid w:val="50603ED2"/>
    <w:rsid w:val="5A06699B"/>
    <w:rsid w:val="5A313336"/>
    <w:rsid w:val="73B21B10"/>
    <w:rsid w:val="7BCC0CE6"/>
    <w:rsid w:val="7E37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907</Words>
  <Characters>1009</Characters>
  <Lines>0</Lines>
  <Paragraphs>0</Paragraphs>
  <TotalTime>31</TotalTime>
  <ScaleCrop>false</ScaleCrop>
  <LinksUpToDate>false</LinksUpToDate>
  <CharactersWithSpaces>1069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2025-11-20T07:46:00Z</dcterms:created>
  <dc:creator>Administrator</dc:creator>
  <cp:lastModifiedBy>微信用户</cp:lastModifiedBy>
  <cp:lastPrinted>2026-05-20T08:18:03Z</cp:lastPrinted>
  <dcterms:modified xsi:type="dcterms:W3CDTF">2026-05-20T08:37:03Z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eyJoZGlkIjoiYTVhYzUyZDIzYzc1MzMzYzcxMTI4Y2U2YTc5ZTljMTUiLCJ1c2VySWQiOiIxNTQ5NDQyNzU5In0=</vt:lpwstr>
  </property>
  <property fmtid="{D5CDD505-2E9C-101B-9397-08002B2CF9AE}" pid="4" name="ICV">
    <vt:lpwstr>24A21543E94E4DBD80343609DDDA1B2A_12</vt:lpwstr>
  </property>
</Properties>
</file>