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FC4CE">
      <w:pPr>
        <w:jc w:val="center"/>
        <w:rPr>
          <w:b/>
          <w:bCs/>
          <w:sz w:val="32"/>
          <w:szCs w:val="40"/>
        </w:rPr>
      </w:pPr>
      <w:r>
        <w:rPr>
          <w:rFonts w:hint="eastAsia"/>
          <w:b/>
          <w:bCs/>
          <w:sz w:val="36"/>
          <w:szCs w:val="44"/>
          <w:lang w:val="en-US" w:eastAsia="zh-CN"/>
        </w:rPr>
        <w:t>舒城县人民医院临采</w:t>
      </w:r>
      <w:r>
        <w:rPr>
          <w:rFonts w:hint="eastAsia"/>
          <w:b/>
          <w:bCs/>
          <w:sz w:val="36"/>
          <w:szCs w:val="44"/>
          <w:lang w:eastAsia="zh-CN"/>
        </w:rPr>
        <w:t>耗材</w:t>
      </w:r>
      <w:r>
        <w:rPr>
          <w:rFonts w:hint="eastAsia"/>
          <w:b/>
          <w:bCs/>
          <w:sz w:val="36"/>
          <w:szCs w:val="44"/>
        </w:rPr>
        <w:t>询价函</w:t>
      </w:r>
    </w:p>
    <w:p w14:paraId="3E30139E">
      <w:pPr>
        <w:rPr>
          <w:rFonts w:asciiTheme="minorEastAsia" w:hAnsiTheme="minorEastAsia" w:cstheme="minorEastAsia"/>
          <w:sz w:val="28"/>
          <w:szCs w:val="36"/>
        </w:rPr>
      </w:pPr>
      <w:r>
        <w:rPr>
          <w:rFonts w:hint="eastAsia" w:asciiTheme="minorEastAsia" w:hAnsiTheme="minorEastAsia" w:cstheme="minorEastAsia"/>
          <w:sz w:val="28"/>
          <w:szCs w:val="36"/>
        </w:rPr>
        <w:t>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p>
    <w:p w14:paraId="0BFAACC9">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需求，根据安徽省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带量采购等相关要求，拟对</w:t>
      </w:r>
      <w:r>
        <w:rPr>
          <w:rFonts w:hint="eastAsia" w:asciiTheme="minorEastAsia" w:hAnsiTheme="minorEastAsia" w:cstheme="minorEastAsia"/>
          <w:sz w:val="28"/>
          <w:szCs w:val="36"/>
          <w:lang w:val="en-US" w:eastAsia="zh-CN"/>
        </w:rPr>
        <w:t>科室需求的非常规目录</w:t>
      </w:r>
      <w:r>
        <w:rPr>
          <w:rFonts w:hint="eastAsia" w:asciiTheme="minorEastAsia" w:hAnsiTheme="minorEastAsia" w:cstheme="minorEastAsia"/>
          <w:sz w:val="28"/>
          <w:szCs w:val="36"/>
        </w:rPr>
        <w:t>进行</w:t>
      </w:r>
      <w:r>
        <w:rPr>
          <w:rFonts w:hint="eastAsia" w:asciiTheme="minorEastAsia" w:hAnsiTheme="minorEastAsia" w:cstheme="minorEastAsia"/>
          <w:sz w:val="28"/>
          <w:szCs w:val="36"/>
          <w:lang w:val="en-US" w:eastAsia="zh-CN"/>
        </w:rPr>
        <w:t>临时采购</w:t>
      </w:r>
      <w:r>
        <w:rPr>
          <w:rFonts w:hint="eastAsia" w:asciiTheme="minorEastAsia" w:hAnsiTheme="minorEastAsia" w:cstheme="minorEastAsia"/>
          <w:sz w:val="28"/>
          <w:szCs w:val="36"/>
        </w:rPr>
        <w:t>公开询价，诚邀与我院有业务关系的各</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配送企业参与报价。</w:t>
      </w:r>
    </w:p>
    <w:p w14:paraId="215D1BC4">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14:paraId="3E2C6DAA">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1、与我院有业务关系的各</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配送企业</w:t>
      </w:r>
      <w:r>
        <w:rPr>
          <w:rFonts w:hint="eastAsia" w:asciiTheme="minorEastAsia" w:hAnsiTheme="minorEastAsia" w:cstheme="minorEastAsia"/>
          <w:sz w:val="28"/>
          <w:szCs w:val="36"/>
          <w:lang w:eastAsia="zh-CN"/>
        </w:rPr>
        <w:t>；</w:t>
      </w:r>
    </w:p>
    <w:p w14:paraId="1B186EFC">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2、满足安徽省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集中招标采购和</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带量采购政策；</w:t>
      </w:r>
      <w:r>
        <w:rPr>
          <w:rFonts w:hint="eastAsia" w:asciiTheme="minorEastAsia" w:hAnsiTheme="minorEastAsia" w:cstheme="minorEastAsia"/>
          <w:sz w:val="28"/>
          <w:szCs w:val="36"/>
          <w:lang w:val="en-US" w:eastAsia="zh-CN"/>
        </w:rPr>
        <w:t>如报价产品为挂网产品，</w:t>
      </w:r>
      <w:r>
        <w:rPr>
          <w:rFonts w:hint="eastAsia" w:asciiTheme="minorEastAsia" w:hAnsiTheme="minorEastAsia" w:cstheme="minorEastAsia"/>
          <w:sz w:val="28"/>
          <w:szCs w:val="36"/>
          <w:lang w:eastAsia="zh-CN"/>
        </w:rPr>
        <w:t>报价品种不得高于</w:t>
      </w:r>
      <w:r>
        <w:rPr>
          <w:rFonts w:hint="eastAsia" w:asciiTheme="minorEastAsia" w:hAnsiTheme="minorEastAsia" w:cstheme="minorEastAsia"/>
          <w:sz w:val="28"/>
          <w:szCs w:val="36"/>
          <w:lang w:val="en-US" w:eastAsia="zh-CN"/>
        </w:rPr>
        <w:t>安徽省医用耗材招采管理系统限价，提供安徽省医用耗材招采管理系统挂网流水号、注册证等信息。若信息上报错误，责任自负；</w:t>
      </w:r>
    </w:p>
    <w:p w14:paraId="38EFE7A5">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3</w:t>
      </w:r>
      <w:r>
        <w:rPr>
          <w:rFonts w:hint="eastAsia" w:asciiTheme="minorEastAsia" w:hAnsiTheme="minorEastAsia" w:cstheme="minorEastAsia"/>
          <w:color w:val="auto"/>
          <w:sz w:val="28"/>
          <w:szCs w:val="36"/>
        </w:rPr>
        <w:t>、</w:t>
      </w:r>
      <w:r>
        <w:rPr>
          <w:rFonts w:hint="eastAsia" w:asciiTheme="minorEastAsia" w:hAnsiTheme="minorEastAsia" w:cstheme="minorEastAsia"/>
          <w:color w:val="FF0000"/>
          <w:sz w:val="28"/>
          <w:szCs w:val="36"/>
        </w:rPr>
        <w:t>提供</w:t>
      </w:r>
      <w:r>
        <w:rPr>
          <w:rFonts w:hint="eastAsia" w:asciiTheme="minorEastAsia" w:hAnsiTheme="minorEastAsia" w:cstheme="minorEastAsia"/>
          <w:color w:val="FF0000"/>
          <w:sz w:val="28"/>
          <w:szCs w:val="36"/>
          <w:lang w:val="en-US" w:eastAsia="zh-CN"/>
        </w:rPr>
        <w:t>电子</w:t>
      </w:r>
      <w:r>
        <w:rPr>
          <w:rFonts w:hint="eastAsia" w:asciiTheme="minorEastAsia" w:hAnsiTheme="minorEastAsia" w:cstheme="minorEastAsia"/>
          <w:color w:val="FF0000"/>
          <w:sz w:val="28"/>
          <w:szCs w:val="36"/>
        </w:rPr>
        <w:t>报价函</w:t>
      </w:r>
      <w:r>
        <w:rPr>
          <w:rFonts w:hint="eastAsia" w:asciiTheme="minorEastAsia" w:hAnsiTheme="minorEastAsia" w:cstheme="minorEastAsia"/>
          <w:color w:val="FF0000"/>
          <w:sz w:val="28"/>
          <w:szCs w:val="36"/>
          <w:lang w:eastAsia="zh-CN"/>
        </w:rPr>
        <w:t>、</w:t>
      </w:r>
      <w:r>
        <w:rPr>
          <w:rFonts w:hint="eastAsia" w:asciiTheme="minorEastAsia" w:hAnsiTheme="minorEastAsia" w:cstheme="minorEastAsia"/>
          <w:color w:val="FF0000"/>
          <w:sz w:val="28"/>
          <w:szCs w:val="36"/>
          <w:lang w:val="en-US" w:eastAsia="zh-CN"/>
        </w:rPr>
        <w:t>耗材注册证或备案凭证、生产厂家营业执照、生产许可证、生产厂家授权委托书，以上材料</w:t>
      </w:r>
      <w:r>
        <w:rPr>
          <w:rFonts w:hint="eastAsia" w:asciiTheme="minorEastAsia" w:hAnsiTheme="minorEastAsia" w:cstheme="minorEastAsia"/>
          <w:color w:val="FF0000"/>
          <w:sz w:val="28"/>
          <w:szCs w:val="36"/>
        </w:rPr>
        <w:t>加盖</w:t>
      </w:r>
      <w:r>
        <w:rPr>
          <w:rFonts w:hint="eastAsia" w:asciiTheme="minorEastAsia" w:hAnsiTheme="minorEastAsia" w:cstheme="minorEastAsia"/>
          <w:color w:val="FF0000"/>
          <w:sz w:val="28"/>
          <w:szCs w:val="36"/>
          <w:lang w:eastAsia="zh-CN"/>
        </w:rPr>
        <w:t>耗材</w:t>
      </w:r>
      <w:r>
        <w:rPr>
          <w:rFonts w:hint="eastAsia" w:asciiTheme="minorEastAsia" w:hAnsiTheme="minorEastAsia" w:cstheme="minorEastAsia"/>
          <w:color w:val="FF0000"/>
          <w:sz w:val="28"/>
          <w:szCs w:val="36"/>
          <w:lang w:val="en-US" w:eastAsia="zh-CN"/>
        </w:rPr>
        <w:t>配送</w:t>
      </w:r>
      <w:r>
        <w:rPr>
          <w:rFonts w:hint="eastAsia" w:asciiTheme="minorEastAsia" w:hAnsiTheme="minorEastAsia" w:cstheme="minorEastAsia"/>
          <w:color w:val="FF0000"/>
          <w:sz w:val="28"/>
          <w:szCs w:val="36"/>
        </w:rPr>
        <w:t>企业公章原印章</w:t>
      </w:r>
      <w:r>
        <w:rPr>
          <w:rFonts w:hint="eastAsia" w:asciiTheme="minorEastAsia" w:hAnsiTheme="minorEastAsia" w:cstheme="minorEastAsia"/>
          <w:color w:val="auto"/>
          <w:sz w:val="28"/>
          <w:szCs w:val="36"/>
          <w:lang w:eastAsia="zh-CN"/>
        </w:rPr>
        <w:t>；</w:t>
      </w:r>
    </w:p>
    <w:p w14:paraId="67E701A5">
      <w:pPr>
        <w:rPr>
          <w:rFonts w:hint="default" w:asciiTheme="minorEastAsia" w:hAnsiTheme="minorEastAsia" w:eastAsia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4、</w:t>
      </w:r>
      <w:r>
        <w:rPr>
          <w:rFonts w:hint="eastAsia" w:asciiTheme="minorEastAsia" w:hAnsiTheme="minorEastAsia" w:cstheme="minorEastAsia"/>
          <w:color w:val="auto"/>
          <w:sz w:val="28"/>
          <w:szCs w:val="36"/>
        </w:rPr>
        <w:t>品种的报价</w:t>
      </w:r>
      <w:r>
        <w:rPr>
          <w:rFonts w:hint="eastAsia" w:asciiTheme="minorEastAsia" w:hAnsiTheme="minorEastAsia" w:cstheme="minorEastAsia"/>
          <w:color w:val="auto"/>
          <w:sz w:val="28"/>
          <w:szCs w:val="36"/>
          <w:lang w:val="en-US" w:eastAsia="zh-CN"/>
        </w:rPr>
        <w:t>为一次性临时采购，需满足科室采购需求。</w:t>
      </w:r>
    </w:p>
    <w:p w14:paraId="26B07CD2">
      <w:pPr>
        <w:rPr>
          <w:rFonts w:hint="default" w:asciiTheme="minorEastAsia" w:hAnsi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5、满足医院医用物资SPD智慧物流管理要求</w:t>
      </w:r>
      <w:r>
        <w:rPr>
          <w:rFonts w:hint="eastAsia" w:asciiTheme="minorEastAsia" w:hAnsiTheme="minorEastAsia" w:cstheme="minorEastAsia"/>
          <w:color w:val="auto"/>
          <w:sz w:val="28"/>
          <w:szCs w:val="36"/>
          <w:lang w:eastAsia="zh-CN"/>
        </w:rPr>
        <w:t>；</w:t>
      </w:r>
    </w:p>
    <w:p w14:paraId="5EEF5F41">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6、</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05</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09日11:00时</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发送报价邮件，名为：响应公司+响应产品发送至邮箱sysbk8689652hc@163.com，</w:t>
      </w:r>
    </w:p>
    <w:p w14:paraId="2AC40F87">
      <w:pPr>
        <w:rPr>
          <w:rFonts w:hint="eastAsia"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p>
    <w:p w14:paraId="06E2711A">
      <w:pPr>
        <w:rPr>
          <w:rFonts w:hint="default" w:asciiTheme="minorEastAsia" w:hAnsiTheme="minorEastAsia" w:cstheme="minorEastAsia"/>
          <w:sz w:val="28"/>
          <w:szCs w:val="36"/>
          <w:lang w:val="en-US" w:eastAsia="zh-CN"/>
        </w:rPr>
      </w:pPr>
      <w:r>
        <w:rPr>
          <w:rFonts w:hint="eastAsia" w:asciiTheme="minorEastAsia" w:hAnsiTheme="minorEastAsia" w:cstheme="minorEastAsia"/>
          <w:sz w:val="28"/>
          <w:szCs w:val="36"/>
          <w:lang w:val="en-US" w:eastAsia="zh-CN"/>
        </w:rPr>
        <w:t>7、临时采购询价结果出来院方会联系中标公司，</w:t>
      </w:r>
      <w:r>
        <w:rPr>
          <w:rFonts w:hint="eastAsia" w:asciiTheme="minorEastAsia" w:hAnsiTheme="minorEastAsia" w:cstheme="minorEastAsia"/>
          <w:color w:val="FF0000"/>
          <w:sz w:val="28"/>
          <w:szCs w:val="36"/>
          <w:lang w:val="en-US" w:eastAsia="zh-CN"/>
        </w:rPr>
        <w:t>如有疑问请于2026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05</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09日11:30时之前联系设备科咨询。</w:t>
      </w:r>
    </w:p>
    <w:p w14:paraId="1A2209FF">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14:paraId="73455795">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sz w:val="28"/>
          <w:szCs w:val="36"/>
        </w:rPr>
        <w:t>地址：</w:t>
      </w:r>
      <w:r>
        <w:rPr>
          <w:rFonts w:hint="eastAsia" w:asciiTheme="minorEastAsia" w:hAnsiTheme="minorEastAsia" w:cstheme="minorEastAsia"/>
          <w:color w:val="FF0000"/>
          <w:sz w:val="28"/>
          <w:szCs w:val="36"/>
          <w:lang w:val="en-US" w:eastAsia="zh-CN"/>
        </w:rPr>
        <w:t>舒城县人民医院住院部四楼设备科办公室</w:t>
      </w:r>
    </w:p>
    <w:p w14:paraId="16811566">
      <w:pPr>
        <w:rPr>
          <w:rFonts w:hint="default"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电话：0564-</w:t>
      </w:r>
      <w:r>
        <w:rPr>
          <w:rFonts w:hint="eastAsia" w:asciiTheme="minorEastAsia" w:hAnsiTheme="minorEastAsia" w:cstheme="minorEastAsia"/>
          <w:sz w:val="28"/>
          <w:szCs w:val="36"/>
          <w:lang w:val="en-US" w:eastAsia="zh-CN"/>
        </w:rPr>
        <w:t>8689652</w:t>
      </w:r>
    </w:p>
    <w:p w14:paraId="04E41097">
      <w:pPr>
        <w:numPr>
          <w:ilvl w:val="0"/>
          <w:numId w:val="1"/>
        </w:numPr>
        <w:rPr>
          <w:rFonts w:hint="eastAsia" w:asciiTheme="minorEastAsia" w:hAnsiTheme="minorEastAsia" w:cstheme="minorEastAsia"/>
          <w:b/>
          <w:bCs/>
          <w:sz w:val="28"/>
          <w:szCs w:val="36"/>
        </w:rPr>
        <w:sectPr>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b/>
          <w:bCs/>
          <w:sz w:val="28"/>
          <w:szCs w:val="36"/>
        </w:rPr>
        <w:t>询价目录见附件</w:t>
      </w:r>
      <w:bookmarkStart w:id="0" w:name="_GoBack"/>
      <w:bookmarkEnd w:id="0"/>
    </w:p>
    <w:p w14:paraId="0A47F9A0">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附件1：</w:t>
      </w:r>
    </w:p>
    <w:p w14:paraId="21C2A952">
      <w:pPr>
        <w:spacing w:line="360" w:lineRule="auto"/>
        <w:jc w:val="center"/>
        <w:rPr>
          <w:rFonts w:hint="default" w:asciiTheme="minorEastAsia" w:hAnsiTheme="minorEastAsia" w:cstheme="minorEastAsia"/>
          <w:b/>
          <w:bCs/>
          <w:sz w:val="28"/>
          <w:szCs w:val="36"/>
          <w:lang w:val="en-US" w:eastAsia="zh-CN"/>
        </w:rPr>
      </w:pPr>
      <w:r>
        <w:rPr>
          <w:rFonts w:hint="default" w:asciiTheme="minorEastAsia" w:hAnsiTheme="minorEastAsia" w:cstheme="minorEastAsia"/>
          <w:b/>
          <w:bCs/>
          <w:sz w:val="28"/>
          <w:szCs w:val="36"/>
          <w:lang w:val="en-US" w:eastAsia="zh-CN"/>
        </w:rPr>
        <w:t>舒城县人民医院 植入式骶神经刺激电极（包含组件）项目表</w:t>
      </w:r>
    </w:p>
    <w:tbl>
      <w:tblPr>
        <w:tblStyle w:val="3"/>
        <w:tblW w:w="5397"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839"/>
        <w:gridCol w:w="885"/>
        <w:gridCol w:w="765"/>
        <w:gridCol w:w="900"/>
        <w:gridCol w:w="645"/>
        <w:gridCol w:w="975"/>
        <w:gridCol w:w="3135"/>
        <w:gridCol w:w="900"/>
        <w:gridCol w:w="1065"/>
        <w:gridCol w:w="1155"/>
        <w:gridCol w:w="2340"/>
      </w:tblGrid>
      <w:tr w14:paraId="2FCE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7" w:type="pct"/>
            <w:vAlign w:val="center"/>
          </w:tcPr>
          <w:p w14:paraId="4019A734">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600" w:type="pct"/>
            <w:vAlign w:val="center"/>
          </w:tcPr>
          <w:p w14:paraId="352EE568">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品名</w:t>
            </w:r>
          </w:p>
        </w:tc>
        <w:tc>
          <w:tcPr>
            <w:tcW w:w="289" w:type="pct"/>
            <w:vAlign w:val="center"/>
          </w:tcPr>
          <w:p w14:paraId="5D802895">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规格</w:t>
            </w:r>
          </w:p>
        </w:tc>
        <w:tc>
          <w:tcPr>
            <w:tcW w:w="250" w:type="pct"/>
            <w:vAlign w:val="center"/>
          </w:tcPr>
          <w:p w14:paraId="49383B3B">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型号</w:t>
            </w:r>
          </w:p>
        </w:tc>
        <w:tc>
          <w:tcPr>
            <w:tcW w:w="294" w:type="pct"/>
            <w:vAlign w:val="center"/>
          </w:tcPr>
          <w:p w14:paraId="462C8924">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流水号</w:t>
            </w:r>
          </w:p>
        </w:tc>
        <w:tc>
          <w:tcPr>
            <w:tcW w:w="210" w:type="pct"/>
            <w:vAlign w:val="center"/>
          </w:tcPr>
          <w:p w14:paraId="4FE6C21F">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318" w:type="pct"/>
            <w:vAlign w:val="center"/>
          </w:tcPr>
          <w:p w14:paraId="38B761B5">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1024" w:type="pct"/>
            <w:vAlign w:val="center"/>
          </w:tcPr>
          <w:p w14:paraId="41DBC84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采购需求</w:t>
            </w:r>
          </w:p>
        </w:tc>
        <w:tc>
          <w:tcPr>
            <w:tcW w:w="294" w:type="pct"/>
            <w:vAlign w:val="center"/>
          </w:tcPr>
          <w:p w14:paraId="2DAE634A">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348" w:type="pct"/>
            <w:vAlign w:val="center"/>
          </w:tcPr>
          <w:p w14:paraId="40DED5F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生产厂家</w:t>
            </w:r>
          </w:p>
        </w:tc>
        <w:tc>
          <w:tcPr>
            <w:tcW w:w="377" w:type="pct"/>
            <w:vAlign w:val="center"/>
          </w:tcPr>
          <w:p w14:paraId="2C284F6F">
            <w:pPr>
              <w:keepNext w:val="0"/>
              <w:keepLines w:val="0"/>
              <w:widowControl/>
              <w:suppressLineNumbers w:val="0"/>
              <w:tabs>
                <w:tab w:val="left" w:pos="486"/>
              </w:tabs>
              <w:jc w:val="left"/>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医疗器械注册证或备案凭证号</w:t>
            </w:r>
          </w:p>
        </w:tc>
        <w:tc>
          <w:tcPr>
            <w:tcW w:w="764" w:type="pct"/>
            <w:vAlign w:val="center"/>
          </w:tcPr>
          <w:p w14:paraId="60AF13E2">
            <w:pPr>
              <w:keepNext w:val="0"/>
              <w:keepLines w:val="0"/>
              <w:widowControl/>
              <w:suppressLineNumbers w:val="0"/>
              <w:jc w:val="center"/>
              <w:textAlignment w:val="center"/>
              <w:rPr>
                <w:rFonts w:hint="default" w:ascii="宋体" w:hAnsi="宋体" w:eastAsia="宋体" w:cs="宋体"/>
                <w:b/>
                <w:bCs/>
                <w:i w:val="0"/>
                <w:iCs w:val="0"/>
                <w:color w:val="FF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10D2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7" w:type="pct"/>
            <w:vAlign w:val="center"/>
          </w:tcPr>
          <w:p w14:paraId="4403F2B4">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1</w:t>
            </w:r>
          </w:p>
        </w:tc>
        <w:tc>
          <w:tcPr>
            <w:tcW w:w="600" w:type="pct"/>
            <w:vAlign w:val="center"/>
          </w:tcPr>
          <w:p w14:paraId="77CCFD98">
            <w:pPr>
              <w:keepNext w:val="0"/>
              <w:keepLines w:val="0"/>
              <w:widowControl/>
              <w:suppressLineNumbers w:val="0"/>
              <w:jc w:val="center"/>
              <w:textAlignment w:val="center"/>
              <w:rPr>
                <w:rFonts w:hint="eastAsia" w:ascii="宋体" w:hAnsi="宋体" w:eastAsia="微软雅黑"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植入式骶神经刺激电极（包含组件）</w:t>
            </w:r>
          </w:p>
        </w:tc>
        <w:tc>
          <w:tcPr>
            <w:tcW w:w="289" w:type="pct"/>
            <w:vAlign w:val="center"/>
          </w:tcPr>
          <w:p w14:paraId="3DF542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50" w:type="pct"/>
            <w:vAlign w:val="center"/>
          </w:tcPr>
          <w:p w14:paraId="2EE647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94" w:type="pct"/>
            <w:vAlign w:val="center"/>
          </w:tcPr>
          <w:p w14:paraId="65E0DC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10" w:type="pct"/>
            <w:vAlign w:val="center"/>
          </w:tcPr>
          <w:p w14:paraId="0AA26C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18" w:type="pct"/>
            <w:vAlign w:val="center"/>
          </w:tcPr>
          <w:p w14:paraId="1778B7EB">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1</w:t>
            </w:r>
          </w:p>
        </w:tc>
        <w:tc>
          <w:tcPr>
            <w:tcW w:w="1024" w:type="pct"/>
            <w:vAlign w:val="center"/>
          </w:tcPr>
          <w:p w14:paraId="053594B7">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适用于骶神经电刺激，用于成人排尿控制的辅助治疗，用于保守治疗无效或不耐受保守治疗的患者的膀胱过度活动症的症状，包括急迫性尿失禁、明显的尿急、尿频。</w:t>
            </w:r>
          </w:p>
        </w:tc>
        <w:tc>
          <w:tcPr>
            <w:tcW w:w="294" w:type="pct"/>
            <w:vAlign w:val="center"/>
          </w:tcPr>
          <w:p w14:paraId="7B0B0C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48" w:type="pct"/>
            <w:vAlign w:val="center"/>
          </w:tcPr>
          <w:p w14:paraId="3B71C8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77" w:type="pct"/>
            <w:vAlign w:val="center"/>
          </w:tcPr>
          <w:p w14:paraId="121E3DF7">
            <w:pPr>
              <w:keepNext w:val="0"/>
              <w:keepLines w:val="0"/>
              <w:widowControl/>
              <w:suppressLineNumbers w:val="0"/>
              <w:tabs>
                <w:tab w:val="left" w:pos="486"/>
              </w:tabs>
              <w:jc w:val="left"/>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764" w:type="pct"/>
            <w:vAlign w:val="center"/>
          </w:tcPr>
          <w:p w14:paraId="4C02D04F">
            <w:pPr>
              <w:keepNext w:val="0"/>
              <w:keepLines w:val="0"/>
              <w:widowControl/>
              <w:suppressLineNumbers w:val="0"/>
              <w:jc w:val="center"/>
              <w:textAlignment w:val="center"/>
              <w:rPr>
                <w:rFonts w:hint="default" w:ascii="宋体" w:hAnsi="宋体" w:eastAsia="宋体" w:cs="宋体"/>
                <w:b w:val="0"/>
                <w:bCs w:val="0"/>
                <w:i w:val="0"/>
                <w:iCs w:val="0"/>
                <w:color w:val="FF0000"/>
                <w:kern w:val="0"/>
                <w:sz w:val="22"/>
                <w:szCs w:val="22"/>
                <w:u w:val="none"/>
                <w:lang w:val="en-US" w:eastAsia="zh-CN" w:bidi="ar"/>
              </w:rPr>
            </w:pPr>
            <w:r>
              <w:rPr>
                <w:rFonts w:hint="eastAsia" w:ascii="宋体" w:hAnsi="宋体" w:eastAsia="宋体" w:cs="宋体"/>
                <w:b w:val="0"/>
                <w:bCs w:val="0"/>
                <w:i w:val="0"/>
                <w:iCs w:val="0"/>
                <w:color w:val="FF0000"/>
                <w:kern w:val="0"/>
                <w:sz w:val="22"/>
                <w:szCs w:val="22"/>
                <w:u w:val="none"/>
                <w:lang w:val="en-US" w:eastAsia="zh-CN" w:bidi="ar"/>
              </w:rPr>
              <w:t>此次临采病人做一期手术，该病种有一定概率需做二期手术，请报价把一期、二期耗材一起报价。（一期耗材报价）</w:t>
            </w:r>
          </w:p>
        </w:tc>
      </w:tr>
      <w:tr w14:paraId="076A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227" w:type="pct"/>
            <w:vAlign w:val="center"/>
          </w:tcPr>
          <w:p w14:paraId="7CA728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600" w:type="pct"/>
            <w:vAlign w:val="center"/>
          </w:tcPr>
          <w:p w14:paraId="47D302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89" w:type="pct"/>
            <w:vAlign w:val="center"/>
          </w:tcPr>
          <w:p w14:paraId="5208DA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50" w:type="pct"/>
            <w:vAlign w:val="center"/>
          </w:tcPr>
          <w:p w14:paraId="550A76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94" w:type="pct"/>
            <w:vAlign w:val="center"/>
          </w:tcPr>
          <w:p w14:paraId="1DC53C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10" w:type="pct"/>
            <w:vAlign w:val="center"/>
          </w:tcPr>
          <w:p w14:paraId="255251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18" w:type="pct"/>
            <w:vAlign w:val="center"/>
          </w:tcPr>
          <w:p w14:paraId="04AA3C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1024" w:type="pct"/>
            <w:vAlign w:val="center"/>
          </w:tcPr>
          <w:p w14:paraId="4AD11F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94" w:type="pct"/>
            <w:vAlign w:val="center"/>
          </w:tcPr>
          <w:p w14:paraId="1064B0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48" w:type="pct"/>
            <w:vAlign w:val="center"/>
          </w:tcPr>
          <w:p w14:paraId="0EC2DB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77" w:type="pct"/>
            <w:vAlign w:val="center"/>
          </w:tcPr>
          <w:p w14:paraId="6B3A41F7">
            <w:pPr>
              <w:keepNext w:val="0"/>
              <w:keepLines w:val="0"/>
              <w:widowControl/>
              <w:suppressLineNumbers w:val="0"/>
              <w:tabs>
                <w:tab w:val="left" w:pos="486"/>
              </w:tabs>
              <w:jc w:val="left"/>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764" w:type="pct"/>
            <w:vAlign w:val="center"/>
          </w:tcPr>
          <w:p w14:paraId="075AAA92">
            <w:pPr>
              <w:keepNext w:val="0"/>
              <w:keepLines w:val="0"/>
              <w:widowControl/>
              <w:suppressLineNumbers w:val="0"/>
              <w:jc w:val="center"/>
              <w:textAlignment w:val="center"/>
              <w:rPr>
                <w:rFonts w:hint="default" w:ascii="宋体" w:hAnsi="宋体" w:eastAsia="宋体" w:cs="宋体"/>
                <w:b w:val="0"/>
                <w:bCs w:val="0"/>
                <w:i w:val="0"/>
                <w:iCs w:val="0"/>
                <w:color w:val="FF0000"/>
                <w:kern w:val="0"/>
                <w:sz w:val="22"/>
                <w:szCs w:val="22"/>
                <w:u w:val="none"/>
                <w:lang w:val="en-US" w:eastAsia="zh-CN" w:bidi="ar"/>
              </w:rPr>
            </w:pPr>
            <w:r>
              <w:rPr>
                <w:rFonts w:hint="eastAsia" w:ascii="宋体" w:hAnsi="宋体" w:eastAsia="宋体" w:cs="宋体"/>
                <w:b w:val="0"/>
                <w:bCs w:val="0"/>
                <w:i w:val="0"/>
                <w:iCs w:val="0"/>
                <w:color w:val="FF0000"/>
                <w:kern w:val="0"/>
                <w:sz w:val="22"/>
                <w:szCs w:val="22"/>
                <w:u w:val="none"/>
                <w:lang w:val="en-US" w:eastAsia="zh-CN" w:bidi="ar"/>
              </w:rPr>
              <w:t>（二期手术耗材报价）</w:t>
            </w:r>
          </w:p>
        </w:tc>
      </w:tr>
    </w:tbl>
    <w:p w14:paraId="4CA3F178">
      <w:pPr>
        <w:widowControl w:val="0"/>
        <w:numPr>
          <w:ilvl w:val="0"/>
          <w:numId w:val="0"/>
        </w:numPr>
        <w:ind w:firstLine="562" w:firstLineChars="200"/>
        <w:jc w:val="both"/>
        <w:rPr>
          <w:rFonts w:hint="eastAsia" w:asciiTheme="minorEastAsia" w:hAnsiTheme="minorEastAsia" w:cstheme="minorEastAsia"/>
          <w:b/>
          <w:bCs/>
          <w:color w:val="FF0000"/>
          <w:sz w:val="28"/>
          <w:szCs w:val="36"/>
          <w:lang w:val="en-US" w:eastAsia="zh-CN"/>
        </w:rPr>
      </w:pPr>
    </w:p>
    <w:p w14:paraId="5946120B">
      <w:pPr>
        <w:widowControl w:val="0"/>
        <w:numPr>
          <w:ilvl w:val="0"/>
          <w:numId w:val="0"/>
        </w:numPr>
        <w:jc w:val="both"/>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联系方式：                      配送企业盖章：</w:t>
      </w:r>
    </w:p>
    <w:p w14:paraId="25786CC3">
      <w:pPr>
        <w:widowControl w:val="0"/>
        <w:numPr>
          <w:ilvl w:val="0"/>
          <w:numId w:val="0"/>
        </w:numPr>
        <w:jc w:val="both"/>
        <w:rPr>
          <w:rFonts w:hint="default" w:asciiTheme="minorEastAsia" w:hAnsiTheme="minorEastAsia" w:cstheme="minorEastAsia"/>
          <w:b/>
          <w:bCs/>
          <w:color w:val="FF0000"/>
          <w:sz w:val="28"/>
          <w:szCs w:val="36"/>
          <w:lang w:val="en-US" w:eastAsia="zh-CN"/>
        </w:rPr>
      </w:pPr>
    </w:p>
    <w:p w14:paraId="0B6FA3BF"/>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6B5E9B"/>
    <w:rsid w:val="3D266198"/>
    <w:rsid w:val="46454EEA"/>
    <w:rsid w:val="5A06699B"/>
    <w:rsid w:val="73B21B10"/>
    <w:rsid w:val="7BCC0CE6"/>
    <w:rsid w:val="7E372B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731</Words>
  <Characters>783</Characters>
  <Lines>0</Lines>
  <Paragraphs>0</Paragraphs>
  <TotalTime>18</TotalTime>
  <ScaleCrop>false</ScaleCrop>
  <LinksUpToDate>false</LinksUpToDate>
  <CharactersWithSpaces>840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2025-11-20T07:46:00Z</dcterms:created>
  <dc:creator>Administrator</dc:creator>
  <cp:lastModifiedBy>微信用户</cp:lastModifiedBy>
  <dcterms:modified xsi:type="dcterms:W3CDTF">2026-05-07T00:35:18Z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eyJoZGlkIjoiYTVhYzUyZDIzYzc1MzMzYzcxMTI4Y2U2YTc5ZTljMTUiLCJ1c2VySWQiOiIxNTQ5NDQyNzU5In0=</vt:lpwstr>
  </property>
  <property fmtid="{D5CDD505-2E9C-101B-9397-08002B2CF9AE}" pid="4" name="ICV">
    <vt:lpwstr>24A21543E94E4DBD80343609DDDA1B2A_12</vt:lpwstr>
  </property>
</Properties>
</file>