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舒城县人民医院临采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科室需求的非常规目录</w:t>
      </w:r>
      <w:r>
        <w:rPr>
          <w:rFonts w:hint="eastAsia" w:asciiTheme="minorEastAsia" w:hAnsiTheme="minorEastAsia" w:cstheme="minorEastAsia"/>
          <w:sz w:val="28"/>
          <w:szCs w:val="36"/>
        </w:rPr>
        <w:t>进行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临时采购</w:t>
      </w:r>
      <w:r>
        <w:rPr>
          <w:rFonts w:hint="eastAsia" w:asciiTheme="minorEastAsia" w:hAnsiTheme="minorEastAsia" w:cstheme="minorEastAsia"/>
          <w:sz w:val="28"/>
          <w:szCs w:val="36"/>
        </w:rPr>
        <w:t>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</w:p>
    <w:p w14:paraId="38EFE7A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电子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报价函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耗材注册证或备案凭证、生产厂家营业执照、生产许可证、生产厂家授权委托书，以上材料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67E701A5">
      <w:pPr>
        <w:rPr>
          <w:rFonts w:hint="default" w:asciiTheme="minorEastAsia" w:hAnsiTheme="minorEastAsia" w:eastAsia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为一次性临时采购，需满足科室采购需求。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5EEF5F41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04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01日11:30时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</w:p>
    <w:p w14:paraId="2AC40F87">
      <w:pPr>
        <w:rPr>
          <w:rFonts w:hint="eastAsia"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06E2711A">
      <w:pPr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7、临时采购询价结果出来院方会联系中标公司，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如有疑问请于2026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04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01日14:00时之前联系设备科咨询。</w:t>
      </w:r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0A47F9A0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附件1：</w:t>
      </w:r>
    </w:p>
    <w:p w14:paraId="21C2A952">
      <w:pPr>
        <w:spacing w:line="360" w:lineRule="auto"/>
        <w:jc w:val="center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舒城县人民医院 脑脊液分流管及附件（脑室端储液囊）项目表</w:t>
      </w:r>
    </w:p>
    <w:tbl>
      <w:tblPr>
        <w:tblStyle w:val="3"/>
        <w:tblW w:w="5397" w:type="pct"/>
        <w:tblInd w:w="-24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839"/>
        <w:gridCol w:w="885"/>
        <w:gridCol w:w="765"/>
        <w:gridCol w:w="900"/>
        <w:gridCol w:w="645"/>
        <w:gridCol w:w="975"/>
        <w:gridCol w:w="3135"/>
        <w:gridCol w:w="900"/>
        <w:gridCol w:w="1065"/>
        <w:gridCol w:w="1155"/>
        <w:gridCol w:w="2340"/>
      </w:tblGrid>
      <w:tr w14:paraId="2FCE4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27" w:type="pct"/>
            <w:vAlign w:val="center"/>
          </w:tcPr>
          <w:p w14:paraId="4019A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600" w:type="pct"/>
            <w:vAlign w:val="center"/>
          </w:tcPr>
          <w:p w14:paraId="352EE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289" w:type="pct"/>
            <w:vAlign w:val="center"/>
          </w:tcPr>
          <w:p w14:paraId="5D802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250" w:type="pct"/>
            <w:vAlign w:val="center"/>
          </w:tcPr>
          <w:p w14:paraId="49383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294" w:type="pct"/>
            <w:vAlign w:val="center"/>
          </w:tcPr>
          <w:p w14:paraId="462C8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210" w:type="pct"/>
            <w:vAlign w:val="center"/>
          </w:tcPr>
          <w:p w14:paraId="4FE6C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318" w:type="pct"/>
            <w:vAlign w:val="center"/>
          </w:tcPr>
          <w:p w14:paraId="38B76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024" w:type="pct"/>
            <w:vAlign w:val="center"/>
          </w:tcPr>
          <w:p w14:paraId="41DBC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</w:t>
            </w:r>
          </w:p>
        </w:tc>
        <w:tc>
          <w:tcPr>
            <w:tcW w:w="294" w:type="pct"/>
            <w:vAlign w:val="center"/>
          </w:tcPr>
          <w:p w14:paraId="2DAE6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348" w:type="pct"/>
            <w:vAlign w:val="center"/>
          </w:tcPr>
          <w:p w14:paraId="40DED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377" w:type="pct"/>
            <w:vAlign w:val="center"/>
          </w:tcPr>
          <w:p w14:paraId="2C284F6F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医疗器械注册证或备案凭证号</w:t>
            </w:r>
          </w:p>
        </w:tc>
        <w:tc>
          <w:tcPr>
            <w:tcW w:w="764" w:type="pct"/>
            <w:vAlign w:val="center"/>
          </w:tcPr>
          <w:p w14:paraId="60AF1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10D2F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27" w:type="pct"/>
            <w:vAlign w:val="center"/>
          </w:tcPr>
          <w:p w14:paraId="4403F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00" w:type="pct"/>
            <w:vAlign w:val="center"/>
          </w:tcPr>
          <w:p w14:paraId="77CCF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微软雅黑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脑脊液分流管及附件（脑室端储液囊）</w:t>
            </w:r>
          </w:p>
        </w:tc>
        <w:tc>
          <w:tcPr>
            <w:tcW w:w="289" w:type="pct"/>
            <w:vAlign w:val="center"/>
          </w:tcPr>
          <w:p w14:paraId="3DF54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0" w:type="pct"/>
            <w:vAlign w:val="center"/>
          </w:tcPr>
          <w:p w14:paraId="2EE64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4" w:type="pct"/>
            <w:vAlign w:val="center"/>
          </w:tcPr>
          <w:p w14:paraId="65E0D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10" w:type="pct"/>
            <w:vAlign w:val="center"/>
          </w:tcPr>
          <w:p w14:paraId="0AA26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18" w:type="pct"/>
            <w:vAlign w:val="center"/>
          </w:tcPr>
          <w:p w14:paraId="1778B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024" w:type="pct"/>
            <w:vAlign w:val="center"/>
          </w:tcPr>
          <w:p w14:paraId="05359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脑室端储液囊，16mm，端口，侧部接入，适用于将脑脊液从脑室中引入右心房或腹膜腔中，其中储液囊（化疗囊）可用于注射化疗药物和/或放射性同位素，脑积水患者可多次抽液，院内感染减少注入抗生素</w:t>
            </w:r>
          </w:p>
        </w:tc>
        <w:tc>
          <w:tcPr>
            <w:tcW w:w="294" w:type="pct"/>
            <w:vAlign w:val="center"/>
          </w:tcPr>
          <w:p w14:paraId="7B0B0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48" w:type="pct"/>
            <w:vAlign w:val="center"/>
          </w:tcPr>
          <w:p w14:paraId="3B71C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77" w:type="pct"/>
            <w:vAlign w:val="center"/>
          </w:tcPr>
          <w:p w14:paraId="121E3DF7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64" w:type="pct"/>
            <w:vAlign w:val="center"/>
          </w:tcPr>
          <w:p w14:paraId="4C02D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bookmarkStart w:id="0" w:name="_GoBack"/>
            <w:bookmarkEnd w:id="0"/>
          </w:p>
        </w:tc>
      </w:tr>
    </w:tbl>
    <w:p w14:paraId="34B2C83D">
      <w:pPr>
        <w:widowControl w:val="0"/>
        <w:numPr>
          <w:ilvl w:val="0"/>
          <w:numId w:val="0"/>
        </w:numPr>
        <w:ind w:firstLine="562" w:firstLineChars="200"/>
        <w:jc w:val="both"/>
        <w:rPr>
          <w:rFonts w:hint="eastAsia" w:asciiTheme="minorEastAsia" w:hAnsiTheme="minorEastAsia" w:cstheme="minorEastAsia"/>
          <w:b/>
          <w:bCs/>
          <w:color w:val="FF0000"/>
          <w:sz w:val="28"/>
          <w:szCs w:val="36"/>
          <w:lang w:val="en-US" w:eastAsia="zh-CN"/>
        </w:rPr>
      </w:pPr>
    </w:p>
    <w:p w14:paraId="5946120B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经办人：                联系方式：                      配送企业盖章：</w:t>
      </w:r>
    </w:p>
    <w:p w14:paraId="25786CC3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cstheme="minorEastAsia"/>
          <w:b/>
          <w:bCs/>
          <w:color w:val="FF0000"/>
          <w:sz w:val="28"/>
          <w:szCs w:val="36"/>
          <w:lang w:val="en-US" w:eastAsia="zh-CN"/>
        </w:rPr>
      </w:pPr>
    </w:p>
    <w:p w14:paraId="0B6FA3BF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D266198"/>
    <w:rsid w:val="46454EEA"/>
    <w:rsid w:val="5A06699B"/>
    <w:rsid w:val="73B21B10"/>
    <w:rsid w:val="7BCC0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685</Words>
  <Characters>737</Characters>
  <Lines>0</Lines>
  <Paragraphs>0</Paragraphs>
  <TotalTime>6</TotalTime>
  <ScaleCrop>false</ScaleCrop>
  <LinksUpToDate>false</LinksUpToDate>
  <CharactersWithSpaces>795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2025-11-20T07:46:00Z</dcterms:created>
  <dc:creator>Administrator</dc:creator>
  <cp:lastModifiedBy>微信用户</cp:lastModifiedBy>
  <dcterms:modified xsi:type="dcterms:W3CDTF">2026-03-30T01:28:57Z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eyJoZGlkIjoiYTVhYzUyZDIzYzc1MzMzYzcxMTI4Y2U2YTc5ZTljMTUiLCJ1c2VySWQiOiIxNTQ5NDQyNzU5In0=</vt:lpwstr>
  </property>
  <property fmtid="{D5CDD505-2E9C-101B-9397-08002B2CF9AE}" pid="4" name="ICV">
    <vt:lpwstr>24A21543E94E4DBD80343609DDDA1B2A_12</vt:lpwstr>
  </property>
</Properties>
</file>