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C4CE">
      <w:pPr>
        <w:jc w:val="center"/>
        <w:rPr>
          <w:b/>
          <w:bCs/>
          <w:sz w:val="32"/>
          <w:szCs w:val="40"/>
        </w:rPr>
      </w:pPr>
      <w:r>
        <w:rPr>
          <w:rFonts w:hint="eastAsia"/>
          <w:b/>
          <w:bCs/>
          <w:sz w:val="36"/>
          <w:szCs w:val="44"/>
          <w:lang w:val="en-US" w:eastAsia="zh-CN"/>
        </w:rPr>
        <w:t>舒城县人民医院临采</w:t>
      </w:r>
      <w:r>
        <w:rPr>
          <w:rFonts w:hint="eastAsia"/>
          <w:b/>
          <w:bCs/>
          <w:sz w:val="36"/>
          <w:szCs w:val="44"/>
          <w:lang w:eastAsia="zh-CN"/>
        </w:rPr>
        <w:t>耗材</w:t>
      </w:r>
      <w:r>
        <w:rPr>
          <w:rFonts w:hint="eastAsia"/>
          <w:b/>
          <w:bCs/>
          <w:sz w:val="36"/>
          <w:szCs w:val="44"/>
        </w:rPr>
        <w:t>询价函</w:t>
      </w:r>
    </w:p>
    <w:p w14:paraId="3E30139E">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14:paraId="0BFAACC9">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带量采购及“两票制”配送等相关要求，拟对</w:t>
      </w:r>
      <w:r>
        <w:rPr>
          <w:rFonts w:hint="eastAsia" w:asciiTheme="minorEastAsia" w:hAnsiTheme="minorEastAsia" w:cstheme="minorEastAsia"/>
          <w:sz w:val="28"/>
          <w:szCs w:val="36"/>
          <w:lang w:val="en-US" w:eastAsia="zh-CN"/>
        </w:rPr>
        <w:t>科室需求的非常规目录</w:t>
      </w:r>
      <w:r>
        <w:rPr>
          <w:rFonts w:hint="eastAsia" w:asciiTheme="minorEastAsia" w:hAnsiTheme="minorEastAsia" w:cstheme="minorEastAsia"/>
          <w:sz w:val="28"/>
          <w:szCs w:val="36"/>
        </w:rPr>
        <w:t>进行</w:t>
      </w:r>
      <w:r>
        <w:rPr>
          <w:rFonts w:hint="eastAsia" w:asciiTheme="minorEastAsia" w:hAnsiTheme="minorEastAsia" w:cstheme="minorEastAsia"/>
          <w:sz w:val="28"/>
          <w:szCs w:val="36"/>
          <w:lang w:val="en-US" w:eastAsia="zh-CN"/>
        </w:rPr>
        <w:t>临时采购</w:t>
      </w:r>
      <w:r>
        <w:rPr>
          <w:rFonts w:hint="eastAsia" w:asciiTheme="minorEastAsia" w:hAnsiTheme="minorEastAsia" w:cstheme="minorEastAsia"/>
          <w:sz w:val="28"/>
          <w:szCs w:val="36"/>
        </w:rPr>
        <w:t>公开询价，诚邀与我院有业务关系的各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配送企业参与报价。</w:t>
      </w:r>
    </w:p>
    <w:p w14:paraId="215D1BC4">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3E2C6DAA">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r>
        <w:rPr>
          <w:rFonts w:hint="eastAsia" w:asciiTheme="minorEastAsia" w:hAnsiTheme="minorEastAsia" w:cstheme="minorEastAsia"/>
          <w:sz w:val="28"/>
          <w:szCs w:val="36"/>
          <w:lang w:eastAsia="zh-CN"/>
        </w:rPr>
        <w:t>；</w:t>
      </w:r>
    </w:p>
    <w:p w14:paraId="1B186EFC">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集中招标采购和</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带量采购政策；</w:t>
      </w:r>
      <w:r>
        <w:rPr>
          <w:rFonts w:hint="eastAsia" w:asciiTheme="minorEastAsia" w:hAnsiTheme="minorEastAsia" w:cstheme="minorEastAsia"/>
          <w:sz w:val="28"/>
          <w:szCs w:val="36"/>
          <w:lang w:val="en-US" w:eastAsia="zh-CN"/>
        </w:rPr>
        <w:t>如报价产品为挂网产品，</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r>
        <w:rPr>
          <w:rFonts w:hint="eastAsia" w:asciiTheme="minorEastAsia" w:hAnsiTheme="minorEastAsia" w:cstheme="minorEastAsia"/>
          <w:sz w:val="28"/>
          <w:szCs w:val="36"/>
          <w:lang w:eastAsia="zh-CN"/>
        </w:rPr>
        <w:t>；</w:t>
      </w:r>
    </w:p>
    <w:p w14:paraId="65B48741">
      <w:pPr>
        <w:rPr>
          <w:rFonts w:asciiTheme="minorEastAsia" w:hAnsiTheme="minorEastAsia" w:cstheme="minorEastAsia"/>
          <w:sz w:val="28"/>
          <w:szCs w:val="36"/>
        </w:rPr>
      </w:pPr>
      <w:r>
        <w:rPr>
          <w:rFonts w:hint="eastAsia" w:asciiTheme="minorEastAsia" w:hAnsiTheme="minorEastAsia" w:cstheme="minorEastAsia"/>
          <w:sz w:val="28"/>
          <w:szCs w:val="36"/>
        </w:rPr>
        <w:t>3、满足“两票制”的相关要求；</w:t>
      </w:r>
    </w:p>
    <w:p w14:paraId="38EFE7A5">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4</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14:paraId="67E701A5">
      <w:pPr>
        <w:rPr>
          <w:rFonts w:hint="default" w:asciiTheme="minorEastAsia" w:hAnsiTheme="minorEastAsia" w:eastAsia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w:t>
      </w:r>
      <w:r>
        <w:rPr>
          <w:rFonts w:hint="eastAsia" w:asciiTheme="minorEastAsia" w:hAnsiTheme="minorEastAsia" w:cstheme="minorEastAsia"/>
          <w:color w:val="auto"/>
          <w:sz w:val="28"/>
          <w:szCs w:val="36"/>
        </w:rPr>
        <w:t>品种的报价</w:t>
      </w:r>
      <w:r>
        <w:rPr>
          <w:rFonts w:hint="eastAsia" w:asciiTheme="minorEastAsia" w:hAnsiTheme="minorEastAsia" w:cstheme="minorEastAsia"/>
          <w:color w:val="auto"/>
          <w:sz w:val="28"/>
          <w:szCs w:val="36"/>
          <w:lang w:val="en-US" w:eastAsia="zh-CN"/>
        </w:rPr>
        <w:t>为一次性临时采购，需满足科室采购需求。</w:t>
      </w:r>
    </w:p>
    <w:p w14:paraId="26B07CD2">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6、满足医院医用物资SPD智慧物流管理要求</w:t>
      </w:r>
      <w:r>
        <w:rPr>
          <w:rFonts w:hint="eastAsia" w:asciiTheme="minorEastAsia" w:hAnsiTheme="minorEastAsia" w:cstheme="minorEastAsia"/>
          <w:color w:val="auto"/>
          <w:sz w:val="28"/>
          <w:szCs w:val="36"/>
          <w:lang w:eastAsia="zh-CN"/>
        </w:rPr>
        <w:t>；</w:t>
      </w:r>
    </w:p>
    <w:p w14:paraId="5EEF5F41">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7、</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03</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11日17</w:t>
      </w:r>
      <w:bookmarkStart w:id="0" w:name="_GoBack"/>
      <w:bookmarkEnd w:id="0"/>
      <w:r>
        <w:rPr>
          <w:rFonts w:hint="eastAsia" w:asciiTheme="minorEastAsia" w:hAnsiTheme="minorEastAsia" w:cstheme="minorEastAsia"/>
          <w:color w:val="FF0000"/>
          <w:sz w:val="28"/>
          <w:szCs w:val="36"/>
          <w:lang w:val="en-US" w:eastAsia="zh-CN"/>
        </w:rPr>
        <w:t>:00时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14:paraId="15060797">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1A2209FF">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73455795">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14:paraId="16811566">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14:paraId="04E41097">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
          <w:bCs/>
          <w:sz w:val="28"/>
          <w:szCs w:val="36"/>
        </w:rPr>
        <w:t>询价目录见附件</w:t>
      </w:r>
    </w:p>
    <w:p w14:paraId="7202ADE8">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p w14:paraId="0506FEC7">
      <w:pPr>
        <w:spacing w:line="360" w:lineRule="auto"/>
        <w:jc w:val="center"/>
        <w:rPr>
          <w:rFonts w:hint="eastAsia"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 xml:space="preserve">舒城县人民医院 </w:t>
      </w:r>
      <w:r>
        <w:rPr>
          <w:rFonts w:hint="eastAsia" w:asciiTheme="minorEastAsia" w:hAnsiTheme="minorEastAsia" w:cstheme="minorEastAsia"/>
          <w:b/>
          <w:bCs/>
          <w:sz w:val="28"/>
          <w:szCs w:val="36"/>
          <w:lang w:val="en-US" w:eastAsia="zh-CN"/>
        </w:rPr>
        <w:t>超高压外周球囊扩张导管、刻痕球囊扩张导管</w:t>
      </w:r>
      <w:r>
        <w:rPr>
          <w:rFonts w:hint="default" w:asciiTheme="minorEastAsia" w:hAnsiTheme="minorEastAsia" w:cstheme="minorEastAsia"/>
          <w:b/>
          <w:bCs/>
          <w:sz w:val="28"/>
          <w:szCs w:val="36"/>
          <w:lang w:val="en-US" w:eastAsia="zh-CN"/>
        </w:rPr>
        <w:t>项目表</w:t>
      </w:r>
    </w:p>
    <w:tbl>
      <w:tblPr>
        <w:tblStyle w:val="3"/>
        <w:tblW w:w="4922" w:type="pct"/>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1122"/>
        <w:gridCol w:w="646"/>
        <w:gridCol w:w="854"/>
        <w:gridCol w:w="537"/>
        <w:gridCol w:w="524"/>
        <w:gridCol w:w="707"/>
        <w:gridCol w:w="3512"/>
        <w:gridCol w:w="804"/>
        <w:gridCol w:w="1330"/>
        <w:gridCol w:w="1428"/>
        <w:gridCol w:w="1867"/>
      </w:tblGrid>
      <w:tr w14:paraId="4FAA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3" w:type="pct"/>
            <w:vAlign w:val="center"/>
          </w:tcPr>
          <w:p w14:paraId="16B5152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02" w:type="pct"/>
            <w:vAlign w:val="center"/>
          </w:tcPr>
          <w:p w14:paraId="50AC897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231" w:type="pct"/>
            <w:vAlign w:val="center"/>
          </w:tcPr>
          <w:p w14:paraId="1C978E7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305" w:type="pct"/>
            <w:vAlign w:val="center"/>
          </w:tcPr>
          <w:p w14:paraId="604B0568">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192" w:type="pct"/>
            <w:vAlign w:val="center"/>
          </w:tcPr>
          <w:p w14:paraId="6469C77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187" w:type="pct"/>
            <w:vAlign w:val="center"/>
          </w:tcPr>
          <w:p w14:paraId="360842C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253" w:type="pct"/>
            <w:vAlign w:val="center"/>
          </w:tcPr>
          <w:p w14:paraId="0126F320">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258" w:type="pct"/>
            <w:vAlign w:val="center"/>
          </w:tcPr>
          <w:p w14:paraId="47F8D1A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288" w:type="pct"/>
            <w:vAlign w:val="center"/>
          </w:tcPr>
          <w:p w14:paraId="44EEC03C">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476" w:type="pct"/>
            <w:vAlign w:val="center"/>
          </w:tcPr>
          <w:p w14:paraId="33F9C78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511" w:type="pct"/>
            <w:vAlign w:val="center"/>
          </w:tcPr>
          <w:p w14:paraId="28DA90B6">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668" w:type="pct"/>
            <w:vAlign w:val="center"/>
          </w:tcPr>
          <w:p w14:paraId="3223662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6636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223" w:type="pct"/>
            <w:vAlign w:val="center"/>
          </w:tcPr>
          <w:p w14:paraId="7A53757F">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402" w:type="pct"/>
            <w:vAlign w:val="center"/>
          </w:tcPr>
          <w:p w14:paraId="06F0C1B6">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超高压外周球囊扩张导管</w:t>
            </w:r>
          </w:p>
        </w:tc>
        <w:tc>
          <w:tcPr>
            <w:tcW w:w="231" w:type="pct"/>
            <w:vAlign w:val="center"/>
          </w:tcPr>
          <w:p w14:paraId="48EE85C4">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305" w:type="pct"/>
            <w:vAlign w:val="center"/>
          </w:tcPr>
          <w:p w14:paraId="4D1C2894">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192" w:type="pct"/>
            <w:vAlign w:val="center"/>
          </w:tcPr>
          <w:p w14:paraId="58003741">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87" w:type="pct"/>
            <w:vAlign w:val="center"/>
          </w:tcPr>
          <w:p w14:paraId="4D121AA4">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253" w:type="pct"/>
            <w:vAlign w:val="center"/>
          </w:tcPr>
          <w:p w14:paraId="524C012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258" w:type="pct"/>
            <w:vAlign w:val="center"/>
          </w:tcPr>
          <w:p w14:paraId="290FB846">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用于外周血管狭窄、内瘘扩张，具有比普通球囊更高的压力适用于普通球囊无法打开的顽固病变。</w:t>
            </w:r>
            <w:r>
              <w:rPr>
                <w:rFonts w:hint="eastAsia" w:ascii="宋体" w:hAnsi="宋体" w:eastAsia="宋体" w:cs="宋体"/>
                <w:i w:val="0"/>
                <w:iCs w:val="0"/>
                <w:color w:val="FF0000"/>
                <w:kern w:val="0"/>
                <w:sz w:val="20"/>
                <w:szCs w:val="20"/>
                <w:u w:val="none"/>
                <w:lang w:val="en-US" w:eastAsia="zh-CN" w:bidi="ar"/>
              </w:rPr>
              <w:t>（需配备压力泵，压力≥40pa）</w:t>
            </w:r>
            <w:r>
              <w:rPr>
                <w:rFonts w:hint="eastAsia" w:ascii="宋体" w:hAnsi="宋体" w:eastAsia="宋体" w:cs="宋体"/>
                <w:i w:val="0"/>
                <w:iCs w:val="0"/>
                <w:color w:val="000000"/>
                <w:kern w:val="0"/>
                <w:sz w:val="20"/>
                <w:szCs w:val="20"/>
                <w:u w:val="none"/>
                <w:lang w:val="en-US" w:eastAsia="zh-CN" w:bidi="ar"/>
              </w:rPr>
              <w:t>。</w:t>
            </w:r>
          </w:p>
        </w:tc>
        <w:tc>
          <w:tcPr>
            <w:tcW w:w="288" w:type="pct"/>
            <w:vAlign w:val="center"/>
          </w:tcPr>
          <w:p w14:paraId="2A46EECC">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476" w:type="pct"/>
            <w:vAlign w:val="center"/>
          </w:tcPr>
          <w:p w14:paraId="5625020B">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511" w:type="pct"/>
            <w:vAlign w:val="center"/>
          </w:tcPr>
          <w:p w14:paraId="5734E0E6">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668" w:type="pct"/>
            <w:vAlign w:val="center"/>
          </w:tcPr>
          <w:p w14:paraId="302364F4">
            <w:pPr>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既往用品牌：波科（国械注进20233030010）</w:t>
            </w:r>
          </w:p>
        </w:tc>
      </w:tr>
      <w:tr w14:paraId="712D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3" w:type="pct"/>
            <w:vAlign w:val="center"/>
          </w:tcPr>
          <w:p w14:paraId="19D9B12E">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402" w:type="pct"/>
            <w:vAlign w:val="center"/>
          </w:tcPr>
          <w:p w14:paraId="47F86F21">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刻痕球囊扩张导管</w:t>
            </w:r>
          </w:p>
        </w:tc>
        <w:tc>
          <w:tcPr>
            <w:tcW w:w="231" w:type="pct"/>
            <w:vAlign w:val="center"/>
          </w:tcPr>
          <w:p w14:paraId="0DD8BE42">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305" w:type="pct"/>
            <w:vAlign w:val="center"/>
          </w:tcPr>
          <w:p w14:paraId="7B83DBC9">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92" w:type="pct"/>
            <w:vAlign w:val="center"/>
          </w:tcPr>
          <w:p w14:paraId="05FD0F42">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87" w:type="pct"/>
            <w:vAlign w:val="center"/>
          </w:tcPr>
          <w:p w14:paraId="2C4E9386">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253" w:type="pct"/>
            <w:vAlign w:val="center"/>
          </w:tcPr>
          <w:p w14:paraId="65A905E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258" w:type="pct"/>
            <w:vAlign w:val="center"/>
          </w:tcPr>
          <w:p w14:paraId="066B4880">
            <w:pPr>
              <w:pStyle w:val="7"/>
              <w:numPr>
                <w:ilvl w:val="0"/>
                <w:numId w:val="0"/>
              </w:numPr>
              <w:ind w:leftChars="0"/>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用于自体或人工动静脉透析瘘管的阻塞性病变的治疗。球囊工作段固定3条刻痕件，且高度为不低于0.36mm，并且呈120°定向分布，刻痕件材质为镍钛金属。具备0.035和0.018系统，球囊直径4mm-8mm,球囊长度20mm-80mm，推送杆长度为50cm，90cm，130cm，额定爆破压≥20ATM。</w:t>
            </w:r>
          </w:p>
        </w:tc>
        <w:tc>
          <w:tcPr>
            <w:tcW w:w="288" w:type="pct"/>
            <w:vAlign w:val="center"/>
          </w:tcPr>
          <w:p w14:paraId="621C40FF">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476" w:type="pct"/>
            <w:vAlign w:val="center"/>
          </w:tcPr>
          <w:p w14:paraId="2136D092">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511" w:type="pct"/>
            <w:vAlign w:val="center"/>
          </w:tcPr>
          <w:p w14:paraId="5F0A649A">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668" w:type="pct"/>
            <w:vAlign w:val="center"/>
          </w:tcPr>
          <w:p w14:paraId="6CC0608F">
            <w:pPr>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既往用品牌：苏州鼎科（国械注准20223031527）</w:t>
            </w:r>
          </w:p>
        </w:tc>
      </w:tr>
    </w:tbl>
    <w:p w14:paraId="5946120B">
      <w:pPr>
        <w:widowControl w:val="0"/>
        <w:numPr>
          <w:ilvl w:val="0"/>
          <w:numId w:val="0"/>
        </w:numPr>
        <w:jc w:val="both"/>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配送企业盖章：</w:t>
      </w:r>
    </w:p>
    <w:p w14:paraId="00B3DF8D">
      <w:pPr>
        <w:widowControl w:val="0"/>
        <w:numPr>
          <w:ilvl w:val="0"/>
          <w:numId w:val="0"/>
        </w:numPr>
        <w:jc w:val="both"/>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注：</w:t>
      </w:r>
      <w:r>
        <w:rPr>
          <w:rFonts w:hint="eastAsia" w:ascii="宋体" w:hAnsi="宋体" w:eastAsia="宋体" w:cs="宋体"/>
          <w:b/>
          <w:bCs/>
          <w:color w:val="FF0000"/>
          <w:sz w:val="28"/>
          <w:szCs w:val="28"/>
          <w:highlight w:val="none"/>
          <w:vertAlign w:val="baseline"/>
          <w:lang w:val="en-US" w:eastAsia="zh-CN"/>
        </w:rPr>
        <w:t>既往用产品信息仅供参考</w:t>
      </w:r>
      <w:r>
        <w:rPr>
          <w:rFonts w:hint="eastAsia" w:ascii="宋体" w:hAnsi="宋体" w:eastAsia="宋体" w:cs="宋体"/>
          <w:b/>
          <w:bCs/>
          <w:color w:val="auto"/>
          <w:sz w:val="28"/>
          <w:szCs w:val="28"/>
          <w:highlight w:val="none"/>
          <w:vertAlign w:val="baseline"/>
          <w:lang w:val="en-US" w:eastAsia="zh-CN"/>
        </w:rPr>
        <w:t>，是采购人为了方便投标供应商更准确清楚了解拟采购货物的技术规格和标准，并无限制性。投标供应商在投标中若选用替代产品，应优于或相当于参考标准。报价产品需科室确认可用后方可使用。</w:t>
      </w:r>
    </w:p>
    <w:p w14:paraId="3C24AEAC">
      <w:pPr>
        <w:widowControl w:val="0"/>
        <w:numPr>
          <w:ilvl w:val="0"/>
          <w:numId w:val="0"/>
        </w:numPr>
        <w:jc w:val="both"/>
        <w:rPr>
          <w:rFonts w:hint="default" w:asciiTheme="minorEastAsia" w:hAnsiTheme="minorEastAsia" w:cstheme="minorEastAsia"/>
          <w:b/>
          <w:bCs/>
          <w:sz w:val="28"/>
          <w:szCs w:val="36"/>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20A29E6"/>
    <w:rsid w:val="04416ECD"/>
    <w:rsid w:val="06C827FC"/>
    <w:rsid w:val="09A20435"/>
    <w:rsid w:val="0A2B13BC"/>
    <w:rsid w:val="0B74045A"/>
    <w:rsid w:val="0D655386"/>
    <w:rsid w:val="0D7F0B16"/>
    <w:rsid w:val="0DB81FB0"/>
    <w:rsid w:val="0DBC2190"/>
    <w:rsid w:val="0DF447F8"/>
    <w:rsid w:val="0E9120F9"/>
    <w:rsid w:val="0E960F7B"/>
    <w:rsid w:val="0F071804"/>
    <w:rsid w:val="0FEE2832"/>
    <w:rsid w:val="109B16AA"/>
    <w:rsid w:val="11401F87"/>
    <w:rsid w:val="11B929DA"/>
    <w:rsid w:val="12C41832"/>
    <w:rsid w:val="1389410E"/>
    <w:rsid w:val="14867EEE"/>
    <w:rsid w:val="17002587"/>
    <w:rsid w:val="1855553A"/>
    <w:rsid w:val="1A1F5E07"/>
    <w:rsid w:val="1B8E70D4"/>
    <w:rsid w:val="1C7A6434"/>
    <w:rsid w:val="1CFF7467"/>
    <w:rsid w:val="1F6B3698"/>
    <w:rsid w:val="20B64D39"/>
    <w:rsid w:val="2398520E"/>
    <w:rsid w:val="24792E10"/>
    <w:rsid w:val="294332CB"/>
    <w:rsid w:val="2A486114"/>
    <w:rsid w:val="2ADA2833"/>
    <w:rsid w:val="2D0839C4"/>
    <w:rsid w:val="2D6B5392"/>
    <w:rsid w:val="2D723794"/>
    <w:rsid w:val="2D8F19F0"/>
    <w:rsid w:val="2DCA1ACF"/>
    <w:rsid w:val="2DDD65CB"/>
    <w:rsid w:val="2DF1306D"/>
    <w:rsid w:val="34074B28"/>
    <w:rsid w:val="34D7316E"/>
    <w:rsid w:val="353C73A2"/>
    <w:rsid w:val="36025B00"/>
    <w:rsid w:val="36B84FF1"/>
    <w:rsid w:val="37096010"/>
    <w:rsid w:val="3A7F4B06"/>
    <w:rsid w:val="3AEE760B"/>
    <w:rsid w:val="3DED6440"/>
    <w:rsid w:val="3E9859B0"/>
    <w:rsid w:val="3F160C14"/>
    <w:rsid w:val="3FEB7AEB"/>
    <w:rsid w:val="40BA34A3"/>
    <w:rsid w:val="425D6C78"/>
    <w:rsid w:val="42687F7B"/>
    <w:rsid w:val="4284634A"/>
    <w:rsid w:val="434F237B"/>
    <w:rsid w:val="43981875"/>
    <w:rsid w:val="43FD1D55"/>
    <w:rsid w:val="45DA52A8"/>
    <w:rsid w:val="471B6F39"/>
    <w:rsid w:val="48054FCC"/>
    <w:rsid w:val="48C536F1"/>
    <w:rsid w:val="4B97133C"/>
    <w:rsid w:val="4BC2472A"/>
    <w:rsid w:val="4CDB5DA5"/>
    <w:rsid w:val="4E47462E"/>
    <w:rsid w:val="4EA153E8"/>
    <w:rsid w:val="4F136E1F"/>
    <w:rsid w:val="52AA159B"/>
    <w:rsid w:val="52F321FF"/>
    <w:rsid w:val="54CF6C56"/>
    <w:rsid w:val="552473BD"/>
    <w:rsid w:val="559B593F"/>
    <w:rsid w:val="56FC3DE7"/>
    <w:rsid w:val="579953C3"/>
    <w:rsid w:val="57A01E62"/>
    <w:rsid w:val="57A622E9"/>
    <w:rsid w:val="5B6D0D13"/>
    <w:rsid w:val="5CB07F38"/>
    <w:rsid w:val="5D79006C"/>
    <w:rsid w:val="5F897393"/>
    <w:rsid w:val="612C0778"/>
    <w:rsid w:val="62F1775B"/>
    <w:rsid w:val="660C26A4"/>
    <w:rsid w:val="67C77B0B"/>
    <w:rsid w:val="687A1374"/>
    <w:rsid w:val="69324F85"/>
    <w:rsid w:val="6A3E5B5D"/>
    <w:rsid w:val="6C203783"/>
    <w:rsid w:val="6CA66F2D"/>
    <w:rsid w:val="6D066A58"/>
    <w:rsid w:val="6D2E6F7C"/>
    <w:rsid w:val="6D311114"/>
    <w:rsid w:val="6DAA4392"/>
    <w:rsid w:val="6DB06DC8"/>
    <w:rsid w:val="6E0D221D"/>
    <w:rsid w:val="6F1B2E2D"/>
    <w:rsid w:val="701819F0"/>
    <w:rsid w:val="70A95EF1"/>
    <w:rsid w:val="73512CCA"/>
    <w:rsid w:val="73E44B30"/>
    <w:rsid w:val="753F1CD3"/>
    <w:rsid w:val="75863192"/>
    <w:rsid w:val="778E6FCE"/>
    <w:rsid w:val="77911ABC"/>
    <w:rsid w:val="7859113C"/>
    <w:rsid w:val="798746EA"/>
    <w:rsid w:val="79884D4D"/>
    <w:rsid w:val="799C2496"/>
    <w:rsid w:val="7A5D148B"/>
    <w:rsid w:val="7A6E014C"/>
    <w:rsid w:val="7B333056"/>
    <w:rsid w:val="7C13379B"/>
    <w:rsid w:val="7C7C095E"/>
    <w:rsid w:val="7D88049C"/>
    <w:rsid w:val="7E3E16AB"/>
    <w:rsid w:val="7ED3607D"/>
    <w:rsid w:val="7F6F7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21"/>
    <w:basedOn w:val="4"/>
    <w:qFormat/>
    <w:uiPriority w:val="0"/>
    <w:rPr>
      <w:rFonts w:hint="eastAsia" w:ascii="宋体" w:hAnsi="宋体" w:eastAsia="宋体" w:cs="宋体"/>
      <w:color w:val="1F2D3D"/>
      <w:sz w:val="21"/>
      <w:szCs w:val="21"/>
      <w:u w:val="none"/>
    </w:rPr>
  </w:style>
  <w:style w:type="character" w:customStyle="1" w:styleId="6">
    <w:name w:val="font11"/>
    <w:basedOn w:val="4"/>
    <w:qFormat/>
    <w:uiPriority w:val="0"/>
    <w:rPr>
      <w:rFonts w:ascii="Segoe UI" w:hAnsi="Segoe UI" w:eastAsia="Segoe UI" w:cs="Segoe UI"/>
      <w:color w:val="1F2D3D"/>
      <w:sz w:val="21"/>
      <w:szCs w:val="21"/>
      <w:u w:val="none"/>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874</Words>
  <Characters>984</Characters>
  <Lines>3</Lines>
  <Paragraphs>1</Paragraphs>
  <TotalTime>0</TotalTime>
  <ScaleCrop>false</ScaleCrop>
  <LinksUpToDate>false</LinksUpToDate>
  <CharactersWithSpaces>1044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微信用户</cp:lastModifiedBy>
  <cp:lastPrinted>2025-08-07T02:58:00Z</cp:lastPrinted>
  <dcterms:modified xsi:type="dcterms:W3CDTF">2026-03-09T06:24:24Z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904FE52C31684DD6B7A8AF09F2066D2E</vt:lpwstr>
  </property>
  <property fmtid="{D5CDD505-2E9C-101B-9397-08002B2CF9AE}" pid="4" name="KSOTemplateDocerSaveRecord">
    <vt:lpwstr>eyJoZGlkIjoiYTVhYzUyZDIzYzc1MzMzYzcxMTI4Y2U2YTc5ZTljMTUiLCJ1c2VySWQiOiIxNTQ5NDQyNzU5In0=</vt:lpwstr>
  </property>
</Properties>
</file>