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16日16:00时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16日17:00时之前联系设备科咨询。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3373" w:firstLineChars="1200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一次性使用高频切开刀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一次性使用高频切开刀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与内窥镜和高频电刀配合使用，利用高频电流切开消化道内组织。用于早期食管癌胃癌的粘膜下剥离，用于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胃食管肠道广基息肉及癌前病变经内镜下粘膜下剥离。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要求配备一次性使用球囊扩充压力泵，带有注水功能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494F97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681</Words>
  <Characters>733</Characters>
  <Lines>3</Lines>
  <Paragraphs>1</Paragraphs>
  <TotalTime>12</TotalTime>
  <ScaleCrop>false</ScaleCrop>
  <LinksUpToDate>false</LinksUpToDate>
  <CharactersWithSpaces>791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2025-08-07T02:58:00Z</cp:lastPrinted>
  <dcterms:modified xsi:type="dcterms:W3CDTF">2026-01-14T08:32:44Z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