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D12D89">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Theme="majorEastAsia" w:hAnsiTheme="majorEastAsia" w:eastAsiaTheme="majorEastAsia" w:cstheme="majorEastAsia"/>
          <w:b/>
          <w:bCs/>
          <w:color w:val="auto"/>
          <w:sz w:val="32"/>
          <w:szCs w:val="32"/>
        </w:rPr>
      </w:pPr>
      <w:r>
        <w:rPr>
          <w:rFonts w:hint="eastAsia" w:asciiTheme="majorEastAsia" w:hAnsiTheme="majorEastAsia" w:eastAsiaTheme="majorEastAsia" w:cstheme="majorEastAsia"/>
          <w:b/>
          <w:bCs/>
          <w:color w:val="auto"/>
          <w:sz w:val="32"/>
          <w:szCs w:val="32"/>
        </w:rPr>
        <w:t>采购需求</w:t>
      </w:r>
      <w:r>
        <w:rPr>
          <w:rFonts w:hint="eastAsia" w:asciiTheme="majorEastAsia" w:hAnsiTheme="majorEastAsia" w:eastAsiaTheme="majorEastAsia" w:cstheme="majorEastAsia"/>
          <w:b/>
          <w:bCs/>
          <w:color w:val="auto"/>
          <w:sz w:val="32"/>
          <w:szCs w:val="32"/>
          <w:lang w:eastAsia="zh-CN"/>
        </w:rPr>
        <w:t>（</w:t>
      </w:r>
      <w:r>
        <w:rPr>
          <w:rFonts w:hint="eastAsia" w:asciiTheme="majorEastAsia" w:hAnsiTheme="majorEastAsia" w:eastAsiaTheme="majorEastAsia" w:cstheme="majorEastAsia"/>
          <w:b/>
          <w:bCs/>
          <w:color w:val="auto"/>
          <w:sz w:val="32"/>
          <w:szCs w:val="32"/>
          <w:lang w:val="en-US" w:eastAsia="zh-CN"/>
        </w:rPr>
        <w:t>草案</w:t>
      </w:r>
      <w:r>
        <w:rPr>
          <w:rFonts w:hint="eastAsia" w:asciiTheme="majorEastAsia" w:hAnsiTheme="majorEastAsia" w:eastAsiaTheme="majorEastAsia" w:cstheme="majorEastAsia"/>
          <w:b/>
          <w:bCs/>
          <w:color w:val="auto"/>
          <w:sz w:val="32"/>
          <w:szCs w:val="32"/>
          <w:lang w:eastAsia="zh-CN"/>
        </w:rPr>
        <w:t>）</w:t>
      </w:r>
    </w:p>
    <w:p w14:paraId="0EF71D20">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0" w:leftChars="0" w:right="0" w:rightChars="0" w:firstLine="562" w:firstLineChars="200"/>
        <w:jc w:val="both"/>
        <w:textAlignment w:val="auto"/>
        <w:outlineLvl w:val="9"/>
        <w:rPr>
          <w:rFonts w:hint="eastAsia" w:ascii="楷体_GB2312" w:hAnsi="楷体_GB2312" w:eastAsia="楷体_GB2312" w:cs="楷体_GB2312"/>
          <w:b/>
          <w:bCs/>
          <w:color w:val="auto"/>
          <w:sz w:val="28"/>
          <w:szCs w:val="28"/>
        </w:rPr>
      </w:pPr>
      <w:r>
        <w:rPr>
          <w:rFonts w:hint="eastAsia" w:ascii="楷体_GB2312" w:hAnsi="楷体_GB2312" w:eastAsia="楷体_GB2312" w:cs="楷体_GB2312"/>
          <w:b/>
          <w:bCs/>
          <w:color w:val="auto"/>
          <w:sz w:val="28"/>
          <w:szCs w:val="28"/>
        </w:rPr>
        <w:t>项目总体要求</w:t>
      </w:r>
    </w:p>
    <w:p w14:paraId="0E272DF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82" w:firstLineChars="200"/>
        <w:jc w:val="both"/>
        <w:textAlignment w:val="auto"/>
        <w:outlineLvl w:val="9"/>
        <w:rPr>
          <w:rFonts w:hint="eastAsia" w:ascii="楷体_GB2312" w:hAnsi="楷体_GB2312" w:eastAsia="楷体_GB2312" w:cs="楷体_GB2312"/>
          <w:color w:val="auto"/>
          <w:sz w:val="24"/>
          <w:szCs w:val="24"/>
        </w:rPr>
      </w:pPr>
      <w:r>
        <w:rPr>
          <w:rFonts w:hint="eastAsia" w:ascii="楷体_GB2312" w:hAnsi="楷体_GB2312" w:eastAsia="楷体_GB2312" w:cs="楷体_GB2312"/>
          <w:b/>
          <w:bCs/>
          <w:color w:val="auto"/>
          <w:sz w:val="24"/>
          <w:szCs w:val="24"/>
          <w:lang w:eastAsia="zh-CN"/>
        </w:rPr>
        <w:t>（</w:t>
      </w:r>
      <w:r>
        <w:rPr>
          <w:rFonts w:hint="eastAsia" w:ascii="楷体_GB2312" w:hAnsi="楷体_GB2312" w:eastAsia="楷体_GB2312" w:cs="楷体_GB2312"/>
          <w:b/>
          <w:bCs/>
          <w:color w:val="auto"/>
          <w:sz w:val="24"/>
          <w:szCs w:val="24"/>
          <w:lang w:val="en-US" w:eastAsia="zh-CN"/>
        </w:rPr>
        <w:t>一</w:t>
      </w:r>
      <w:r>
        <w:rPr>
          <w:rFonts w:hint="eastAsia" w:ascii="楷体_GB2312" w:hAnsi="楷体_GB2312" w:eastAsia="楷体_GB2312" w:cs="楷体_GB2312"/>
          <w:b/>
          <w:bCs/>
          <w:color w:val="auto"/>
          <w:sz w:val="24"/>
          <w:szCs w:val="24"/>
          <w:lang w:eastAsia="zh-CN"/>
        </w:rPr>
        <w:t>）</w:t>
      </w:r>
      <w:r>
        <w:rPr>
          <w:rFonts w:hint="eastAsia" w:ascii="楷体_GB2312" w:hAnsi="楷体_GB2312" w:eastAsia="楷体_GB2312" w:cs="楷体_GB2312"/>
          <w:b/>
          <w:bCs/>
          <w:color w:val="auto"/>
          <w:sz w:val="24"/>
          <w:szCs w:val="24"/>
        </w:rPr>
        <w:t>维保服务内容：</w:t>
      </w:r>
      <w:r>
        <w:rPr>
          <w:rFonts w:hint="eastAsia" w:ascii="楷体_GB2312" w:hAnsi="楷体_GB2312" w:eastAsia="楷体_GB2312" w:cs="楷体_GB2312"/>
          <w:color w:val="auto"/>
          <w:sz w:val="24"/>
          <w:szCs w:val="24"/>
        </w:rPr>
        <w:t>为</w:t>
      </w:r>
      <w:r>
        <w:rPr>
          <w:rFonts w:hint="eastAsia" w:ascii="楷体_GB2312" w:hAnsi="楷体_GB2312" w:eastAsia="楷体_GB2312" w:cs="楷体_GB2312"/>
          <w:color w:val="auto"/>
          <w:sz w:val="24"/>
          <w:szCs w:val="24"/>
          <w:lang w:val="en-US" w:eastAsia="zh-CN"/>
        </w:rPr>
        <w:t>舒城县人民医院（下称采购人）</w:t>
      </w:r>
      <w:r>
        <w:rPr>
          <w:rFonts w:hint="eastAsia" w:ascii="楷体_GB2312" w:hAnsi="楷体_GB2312" w:eastAsia="楷体_GB2312" w:cs="楷体_GB2312"/>
          <w:color w:val="auto"/>
          <w:sz w:val="24"/>
          <w:szCs w:val="24"/>
        </w:rPr>
        <w:t>提供</w:t>
      </w:r>
      <w:r>
        <w:rPr>
          <w:rFonts w:hint="eastAsia" w:ascii="楷体_GB2312" w:hAnsi="楷体_GB2312" w:eastAsia="楷体_GB2312" w:cs="楷体_GB2312"/>
          <w:color w:val="auto"/>
          <w:sz w:val="24"/>
          <w:szCs w:val="24"/>
          <w:lang w:val="en-US" w:eastAsia="zh-CN"/>
        </w:rPr>
        <w:t>全院整体</w:t>
      </w:r>
      <w:r>
        <w:rPr>
          <w:rFonts w:hint="eastAsia" w:ascii="楷体_GB2312" w:hAnsi="楷体_GB2312" w:eastAsia="楷体_GB2312" w:cs="楷体_GB2312"/>
          <w:color w:val="auto"/>
          <w:sz w:val="24"/>
          <w:szCs w:val="24"/>
        </w:rPr>
        <w:t>医疗设备维保及资产管理服务，包含全院</w:t>
      </w:r>
      <w:r>
        <w:rPr>
          <w:rFonts w:hint="eastAsia" w:ascii="楷体_GB2312" w:hAnsi="楷体_GB2312" w:eastAsia="楷体_GB2312" w:cs="楷体_GB2312"/>
          <w:color w:val="auto"/>
          <w:sz w:val="24"/>
          <w:szCs w:val="24"/>
          <w:lang w:eastAsia="zh-CN"/>
        </w:rPr>
        <w:t>医疗设备</w:t>
      </w:r>
      <w:r>
        <w:rPr>
          <w:rFonts w:hint="eastAsia" w:ascii="楷体_GB2312" w:hAnsi="楷体_GB2312" w:eastAsia="楷体_GB2312" w:cs="楷体_GB2312"/>
          <w:color w:val="auto"/>
          <w:sz w:val="24"/>
          <w:szCs w:val="24"/>
        </w:rPr>
        <w:t>盘点及电子</w:t>
      </w:r>
      <w:r>
        <w:rPr>
          <w:rFonts w:hint="eastAsia" w:ascii="楷体_GB2312" w:hAnsi="楷体_GB2312" w:eastAsia="楷体_GB2312" w:cs="楷体_GB2312"/>
          <w:color w:val="auto"/>
          <w:sz w:val="24"/>
          <w:szCs w:val="24"/>
          <w:lang w:val="en-US" w:eastAsia="zh-CN"/>
        </w:rPr>
        <w:t>台账</w:t>
      </w:r>
      <w:r>
        <w:rPr>
          <w:rFonts w:hint="eastAsia" w:ascii="楷体_GB2312" w:hAnsi="楷体_GB2312" w:eastAsia="楷体_GB2312" w:cs="楷体_GB2312"/>
          <w:color w:val="auto"/>
          <w:sz w:val="24"/>
          <w:szCs w:val="24"/>
        </w:rPr>
        <w:t>建档、设备运行保障（故障诊断与维修、配件更换、软件升级）、预防性维护（巡检、保养、安全检测、定期附件更新、易损件更新）、质量控制（风险评估）、</w:t>
      </w:r>
      <w:r>
        <w:rPr>
          <w:rFonts w:hint="eastAsia" w:ascii="楷体_GB2312" w:hAnsi="楷体_GB2312" w:eastAsia="楷体_GB2312" w:cs="楷体_GB2312"/>
          <w:color w:val="auto"/>
          <w:sz w:val="24"/>
          <w:szCs w:val="24"/>
          <w:lang w:eastAsia="zh-CN"/>
        </w:rPr>
        <w:t>医疗设备</w:t>
      </w:r>
      <w:r>
        <w:rPr>
          <w:rFonts w:hint="eastAsia" w:ascii="楷体_GB2312" w:hAnsi="楷体_GB2312" w:eastAsia="楷体_GB2312" w:cs="楷体_GB2312"/>
          <w:color w:val="auto"/>
          <w:sz w:val="24"/>
          <w:szCs w:val="24"/>
        </w:rPr>
        <w:t>临床使用培训、设备验收</w:t>
      </w:r>
      <w:r>
        <w:rPr>
          <w:rFonts w:hint="eastAsia" w:ascii="楷体_GB2312" w:hAnsi="楷体_GB2312" w:eastAsia="楷体_GB2312" w:cs="楷体_GB2312"/>
          <w:color w:val="auto"/>
          <w:sz w:val="24"/>
          <w:szCs w:val="24"/>
          <w:lang w:val="en-US" w:eastAsia="zh-CN"/>
        </w:rPr>
        <w:t>辅</w:t>
      </w:r>
      <w:r>
        <w:rPr>
          <w:rFonts w:hint="eastAsia" w:ascii="楷体_GB2312" w:hAnsi="楷体_GB2312" w:eastAsia="楷体_GB2312" w:cs="楷体_GB2312"/>
          <w:color w:val="auto"/>
          <w:sz w:val="24"/>
          <w:szCs w:val="24"/>
        </w:rPr>
        <w:t>助、使用评价及计量检定、性能检测与校准等整个</w:t>
      </w:r>
      <w:r>
        <w:rPr>
          <w:rFonts w:hint="eastAsia" w:ascii="楷体_GB2312" w:hAnsi="楷体_GB2312" w:eastAsia="楷体_GB2312" w:cs="楷体_GB2312"/>
          <w:color w:val="auto"/>
          <w:sz w:val="24"/>
          <w:szCs w:val="24"/>
          <w:lang w:val="en-US" w:eastAsia="zh-CN"/>
        </w:rPr>
        <w:t>医疗设备全</w:t>
      </w:r>
      <w:r>
        <w:rPr>
          <w:rFonts w:hint="eastAsia" w:ascii="楷体_GB2312" w:hAnsi="楷体_GB2312" w:eastAsia="楷体_GB2312" w:cs="楷体_GB2312"/>
          <w:color w:val="auto"/>
          <w:sz w:val="24"/>
          <w:szCs w:val="24"/>
        </w:rPr>
        <w:t>生命周期的管理服务以及应急调配、</w:t>
      </w:r>
      <w:r>
        <w:rPr>
          <w:rFonts w:hint="eastAsia" w:ascii="楷体_GB2312" w:hAnsi="楷体_GB2312" w:eastAsia="楷体_GB2312" w:cs="楷体_GB2312"/>
          <w:color w:val="auto"/>
          <w:sz w:val="24"/>
          <w:szCs w:val="24"/>
          <w:lang w:val="en-US" w:eastAsia="zh-CN"/>
        </w:rPr>
        <w:t>院</w:t>
      </w:r>
      <w:r>
        <w:rPr>
          <w:rFonts w:hint="eastAsia" w:ascii="楷体_GB2312" w:hAnsi="楷体_GB2312" w:eastAsia="楷体_GB2312" w:cs="楷体_GB2312"/>
          <w:color w:val="auto"/>
          <w:sz w:val="24"/>
          <w:szCs w:val="24"/>
        </w:rPr>
        <w:t>内移机、</w:t>
      </w:r>
      <w:r>
        <w:rPr>
          <w:rFonts w:hint="eastAsia" w:ascii="楷体_GB2312" w:hAnsi="楷体_GB2312" w:eastAsia="楷体_GB2312" w:cs="楷体_GB2312"/>
          <w:color w:val="auto"/>
          <w:sz w:val="24"/>
          <w:szCs w:val="24"/>
          <w:lang w:val="en-US" w:eastAsia="zh-CN"/>
        </w:rPr>
        <w:t>协助</w:t>
      </w:r>
      <w:r>
        <w:rPr>
          <w:rFonts w:hint="eastAsia" w:ascii="楷体_GB2312" w:hAnsi="楷体_GB2312" w:eastAsia="楷体_GB2312" w:cs="楷体_GB2312"/>
          <w:color w:val="auto"/>
          <w:sz w:val="24"/>
          <w:szCs w:val="24"/>
        </w:rPr>
        <w:t>医院等级评审等。</w:t>
      </w:r>
    </w:p>
    <w:p w14:paraId="2843AF6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82" w:firstLineChars="200"/>
        <w:jc w:val="both"/>
        <w:textAlignment w:val="auto"/>
        <w:outlineLvl w:val="9"/>
        <w:rPr>
          <w:rFonts w:hint="eastAsia" w:ascii="楷体_GB2312" w:hAnsi="楷体_GB2312" w:eastAsia="楷体_GB2312" w:cs="楷体_GB2312"/>
          <w:b/>
          <w:bCs/>
          <w:color w:val="auto"/>
          <w:sz w:val="24"/>
          <w:szCs w:val="24"/>
        </w:rPr>
      </w:pPr>
      <w:r>
        <w:rPr>
          <w:rFonts w:hint="eastAsia" w:ascii="楷体_GB2312" w:hAnsi="楷体_GB2312" w:eastAsia="楷体_GB2312" w:cs="楷体_GB2312"/>
          <w:b/>
          <w:bCs/>
          <w:color w:val="auto"/>
          <w:sz w:val="24"/>
          <w:szCs w:val="24"/>
          <w:lang w:eastAsia="zh-CN"/>
        </w:rPr>
        <w:t>（</w:t>
      </w:r>
      <w:r>
        <w:rPr>
          <w:rFonts w:hint="eastAsia" w:ascii="楷体_GB2312" w:hAnsi="楷体_GB2312" w:eastAsia="楷体_GB2312" w:cs="楷体_GB2312"/>
          <w:b/>
          <w:bCs/>
          <w:color w:val="auto"/>
          <w:sz w:val="24"/>
          <w:szCs w:val="24"/>
          <w:lang w:val="en-US" w:eastAsia="zh-CN"/>
        </w:rPr>
        <w:t>二</w:t>
      </w:r>
      <w:r>
        <w:rPr>
          <w:rFonts w:hint="eastAsia" w:ascii="楷体_GB2312" w:hAnsi="楷体_GB2312" w:eastAsia="楷体_GB2312" w:cs="楷体_GB2312"/>
          <w:b/>
          <w:bCs/>
          <w:color w:val="auto"/>
          <w:sz w:val="24"/>
          <w:szCs w:val="24"/>
          <w:lang w:eastAsia="zh-CN"/>
        </w:rPr>
        <w:t>）</w:t>
      </w:r>
      <w:r>
        <w:rPr>
          <w:rFonts w:hint="eastAsia" w:ascii="楷体_GB2312" w:hAnsi="楷体_GB2312" w:eastAsia="楷体_GB2312" w:cs="楷体_GB2312"/>
          <w:b/>
          <w:bCs/>
          <w:color w:val="auto"/>
          <w:sz w:val="24"/>
          <w:szCs w:val="24"/>
        </w:rPr>
        <w:t>维保服务范围：</w:t>
      </w:r>
    </w:p>
    <w:p w14:paraId="463DE8E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楷体_GB2312" w:hAnsi="楷体_GB2312" w:eastAsia="楷体_GB2312" w:cs="楷体_GB2312"/>
          <w:color w:val="auto"/>
          <w:sz w:val="24"/>
          <w:szCs w:val="24"/>
        </w:rPr>
      </w:pPr>
      <w:r>
        <w:rPr>
          <w:rFonts w:hint="eastAsia" w:ascii="楷体_GB2312" w:hAnsi="楷体_GB2312" w:eastAsia="楷体_GB2312" w:cs="楷体_GB2312"/>
          <w:color w:val="auto"/>
          <w:sz w:val="24"/>
          <w:szCs w:val="24"/>
          <w:lang w:val="en-US" w:eastAsia="zh-CN"/>
        </w:rPr>
        <w:t>1、</w:t>
      </w:r>
      <w:r>
        <w:rPr>
          <w:rFonts w:hint="eastAsia" w:ascii="楷体_GB2312" w:hAnsi="楷体_GB2312" w:eastAsia="楷体_GB2312" w:cs="楷体_GB2312"/>
          <w:color w:val="auto"/>
          <w:sz w:val="24"/>
          <w:szCs w:val="24"/>
        </w:rPr>
        <w:t>负责</w:t>
      </w:r>
      <w:r>
        <w:rPr>
          <w:rFonts w:hint="eastAsia" w:ascii="楷体_GB2312" w:hAnsi="楷体_GB2312" w:eastAsia="楷体_GB2312" w:cs="楷体_GB2312"/>
          <w:color w:val="auto"/>
          <w:sz w:val="24"/>
          <w:szCs w:val="24"/>
          <w:lang w:val="en-US" w:eastAsia="zh-CN"/>
        </w:rPr>
        <w:t>采购人</w:t>
      </w:r>
      <w:r>
        <w:rPr>
          <w:rFonts w:hint="eastAsia" w:ascii="楷体_GB2312" w:hAnsi="楷体_GB2312" w:eastAsia="楷体_GB2312" w:cs="楷体_GB2312"/>
          <w:color w:val="auto"/>
          <w:sz w:val="24"/>
          <w:szCs w:val="24"/>
        </w:rPr>
        <w:t>医疗设备</w:t>
      </w:r>
      <w:r>
        <w:rPr>
          <w:rFonts w:hint="eastAsia" w:ascii="楷体_GB2312" w:hAnsi="楷体_GB2312" w:eastAsia="楷体_GB2312" w:cs="楷体_GB2312"/>
          <w:color w:val="auto"/>
          <w:sz w:val="24"/>
          <w:szCs w:val="24"/>
          <w:lang w:val="en-US" w:eastAsia="zh-CN"/>
        </w:rPr>
        <w:t>的</w:t>
      </w:r>
      <w:r>
        <w:rPr>
          <w:rFonts w:hint="eastAsia" w:ascii="楷体_GB2312" w:hAnsi="楷体_GB2312" w:eastAsia="楷体_GB2312" w:cs="楷体_GB2312"/>
          <w:color w:val="auto"/>
          <w:sz w:val="24"/>
          <w:szCs w:val="24"/>
        </w:rPr>
        <w:t>全生命周期管理，以</w:t>
      </w:r>
      <w:r>
        <w:rPr>
          <w:rFonts w:hint="eastAsia" w:ascii="楷体_GB2312" w:hAnsi="楷体_GB2312" w:eastAsia="楷体_GB2312" w:cs="楷体_GB2312"/>
          <w:color w:val="auto"/>
          <w:sz w:val="24"/>
          <w:szCs w:val="24"/>
          <w:lang w:val="en-US" w:eastAsia="zh-CN"/>
        </w:rPr>
        <w:t>采购人</w:t>
      </w:r>
      <w:r>
        <w:rPr>
          <w:rFonts w:hint="eastAsia" w:ascii="楷体_GB2312" w:hAnsi="楷体_GB2312" w:eastAsia="楷体_GB2312" w:cs="楷体_GB2312"/>
          <w:color w:val="auto"/>
          <w:sz w:val="24"/>
          <w:szCs w:val="24"/>
        </w:rPr>
        <w:t>提供的设备清单（详见附件）作为参考（最终以实际盘点的清单为准）。</w:t>
      </w:r>
    </w:p>
    <w:p w14:paraId="09D652E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楷体_GB2312" w:hAnsi="楷体_GB2312" w:eastAsia="楷体_GB2312" w:cs="楷体_GB2312"/>
          <w:color w:val="auto"/>
          <w:sz w:val="24"/>
          <w:szCs w:val="24"/>
        </w:rPr>
      </w:pPr>
      <w:r>
        <w:rPr>
          <w:rFonts w:hint="eastAsia" w:ascii="楷体_GB2312" w:hAnsi="楷体_GB2312" w:eastAsia="楷体_GB2312" w:cs="楷体_GB2312"/>
          <w:color w:val="auto"/>
          <w:sz w:val="24"/>
          <w:szCs w:val="24"/>
          <w:lang w:val="en-US" w:eastAsia="zh-CN"/>
        </w:rPr>
        <w:t>2、清单</w:t>
      </w:r>
      <w:r>
        <w:rPr>
          <w:rFonts w:hint="eastAsia" w:ascii="楷体_GB2312" w:hAnsi="楷体_GB2312" w:eastAsia="楷体_GB2312" w:cs="楷体_GB2312"/>
          <w:color w:val="auto"/>
          <w:sz w:val="24"/>
          <w:szCs w:val="24"/>
          <w:highlight w:val="none"/>
        </w:rPr>
        <w:t>范围外的器械车、病床护栏</w:t>
      </w:r>
      <w:r>
        <w:rPr>
          <w:rFonts w:hint="eastAsia" w:ascii="楷体_GB2312" w:hAnsi="楷体_GB2312" w:eastAsia="楷体_GB2312" w:cs="楷体_GB2312"/>
          <w:color w:val="auto"/>
          <w:sz w:val="24"/>
          <w:szCs w:val="24"/>
          <w:highlight w:val="none"/>
          <w:u w:val="none"/>
        </w:rPr>
        <w:t>、感应洗手池</w:t>
      </w:r>
      <w:r>
        <w:rPr>
          <w:rFonts w:hint="eastAsia" w:ascii="楷体_GB2312" w:hAnsi="楷体_GB2312" w:eastAsia="楷体_GB2312" w:cs="楷体_GB2312"/>
          <w:color w:val="auto"/>
          <w:sz w:val="24"/>
          <w:szCs w:val="24"/>
          <w:highlight w:val="none"/>
          <w:u w:val="none"/>
          <w:lang w:eastAsia="zh-CN"/>
        </w:rPr>
        <w:t>（</w:t>
      </w:r>
      <w:r>
        <w:rPr>
          <w:rFonts w:hint="eastAsia" w:ascii="楷体_GB2312" w:hAnsi="楷体_GB2312" w:eastAsia="楷体_GB2312" w:cs="楷体_GB2312"/>
          <w:color w:val="auto"/>
          <w:sz w:val="24"/>
          <w:szCs w:val="24"/>
          <w:highlight w:val="none"/>
          <w:u w:val="none"/>
          <w:lang w:val="en-US" w:eastAsia="zh-CN"/>
        </w:rPr>
        <w:t>手术室</w:t>
      </w:r>
      <w:r>
        <w:rPr>
          <w:rFonts w:hint="eastAsia" w:ascii="楷体_GB2312" w:hAnsi="楷体_GB2312" w:eastAsia="楷体_GB2312" w:cs="楷体_GB2312"/>
          <w:color w:val="auto"/>
          <w:sz w:val="24"/>
          <w:szCs w:val="24"/>
          <w:highlight w:val="none"/>
          <w:u w:val="none"/>
          <w:lang w:eastAsia="zh-CN"/>
        </w:rPr>
        <w:t>）</w:t>
      </w:r>
      <w:r>
        <w:rPr>
          <w:rFonts w:hint="eastAsia" w:ascii="楷体_GB2312" w:hAnsi="楷体_GB2312" w:eastAsia="楷体_GB2312" w:cs="楷体_GB2312"/>
          <w:color w:val="auto"/>
          <w:sz w:val="24"/>
          <w:szCs w:val="24"/>
          <w:highlight w:val="none"/>
          <w:u w:val="none"/>
        </w:rPr>
        <w:t>、</w:t>
      </w:r>
      <w:r>
        <w:rPr>
          <w:rFonts w:hint="eastAsia" w:ascii="楷体_GB2312" w:hAnsi="楷体_GB2312" w:eastAsia="楷体_GB2312" w:cs="楷体_GB2312"/>
          <w:color w:val="auto"/>
          <w:sz w:val="24"/>
          <w:szCs w:val="24"/>
          <w:highlight w:val="none"/>
        </w:rPr>
        <w:t>电动移门、影像科电动防护门、</w:t>
      </w:r>
      <w:r>
        <w:rPr>
          <w:rFonts w:hint="eastAsia" w:ascii="楷体_GB2312" w:hAnsi="楷体_GB2312" w:eastAsia="楷体_GB2312" w:cs="楷体_GB2312"/>
          <w:color w:val="auto"/>
          <w:sz w:val="24"/>
          <w:szCs w:val="24"/>
          <w:highlight w:val="none"/>
          <w:u w:val="none"/>
        </w:rPr>
        <w:t>各类</w:t>
      </w:r>
      <w:r>
        <w:rPr>
          <w:rFonts w:hint="eastAsia" w:ascii="楷体_GB2312" w:hAnsi="楷体_GB2312" w:eastAsia="楷体_GB2312" w:cs="楷体_GB2312"/>
          <w:color w:val="auto"/>
          <w:sz w:val="24"/>
          <w:szCs w:val="24"/>
          <w:highlight w:val="none"/>
          <w:u w:val="none"/>
          <w:lang w:val="en-US" w:eastAsia="zh-CN"/>
        </w:rPr>
        <w:t>专科</w:t>
      </w:r>
      <w:r>
        <w:rPr>
          <w:rFonts w:hint="eastAsia" w:ascii="楷体_GB2312" w:hAnsi="楷体_GB2312" w:eastAsia="楷体_GB2312" w:cs="楷体_GB2312"/>
          <w:color w:val="auto"/>
          <w:sz w:val="24"/>
          <w:szCs w:val="24"/>
          <w:highlight w:val="none"/>
          <w:u w:val="none"/>
        </w:rPr>
        <w:t>手术器械</w:t>
      </w:r>
      <w:r>
        <w:rPr>
          <w:rFonts w:hint="eastAsia" w:ascii="楷体_GB2312" w:hAnsi="楷体_GB2312" w:eastAsia="楷体_GB2312" w:cs="楷体_GB2312"/>
          <w:color w:val="auto"/>
          <w:sz w:val="24"/>
          <w:szCs w:val="24"/>
          <w:highlight w:val="none"/>
          <w:u w:val="none"/>
          <w:lang w:eastAsia="zh-CN"/>
        </w:rPr>
        <w:t>、</w:t>
      </w:r>
      <w:r>
        <w:rPr>
          <w:rFonts w:hint="eastAsia" w:ascii="楷体_GB2312" w:hAnsi="楷体_GB2312" w:eastAsia="楷体_GB2312" w:cs="楷体_GB2312"/>
          <w:color w:val="auto"/>
          <w:sz w:val="24"/>
          <w:szCs w:val="24"/>
          <w:highlight w:val="none"/>
          <w:u w:val="none"/>
          <w:lang w:val="en-US" w:eastAsia="zh-CN"/>
        </w:rPr>
        <w:t>内窥镜头</w:t>
      </w:r>
      <w:r>
        <w:rPr>
          <w:rFonts w:hint="eastAsia" w:ascii="楷体_GB2312" w:hAnsi="楷体_GB2312" w:eastAsia="楷体_GB2312" w:cs="楷体_GB2312"/>
          <w:color w:val="auto"/>
          <w:sz w:val="24"/>
          <w:szCs w:val="24"/>
          <w:highlight w:val="none"/>
          <w:u w:val="none"/>
        </w:rPr>
        <w:t>等</w:t>
      </w:r>
      <w:r>
        <w:rPr>
          <w:rFonts w:hint="eastAsia" w:ascii="楷体_GB2312" w:hAnsi="楷体_GB2312" w:eastAsia="楷体_GB2312" w:cs="楷体_GB2312"/>
          <w:color w:val="auto"/>
          <w:sz w:val="24"/>
          <w:szCs w:val="24"/>
          <w:highlight w:val="none"/>
          <w:u w:val="none"/>
          <w:lang w:val="en-US" w:eastAsia="zh-CN"/>
        </w:rPr>
        <w:t>辅助</w:t>
      </w:r>
      <w:r>
        <w:rPr>
          <w:rFonts w:hint="eastAsia" w:ascii="楷体_GB2312" w:hAnsi="楷体_GB2312" w:eastAsia="楷体_GB2312" w:cs="楷体_GB2312"/>
          <w:color w:val="auto"/>
          <w:sz w:val="24"/>
          <w:szCs w:val="24"/>
          <w:highlight w:val="none"/>
          <w:u w:val="none"/>
        </w:rPr>
        <w:t>设备</w:t>
      </w:r>
      <w:r>
        <w:rPr>
          <w:rFonts w:hint="eastAsia" w:ascii="楷体_GB2312" w:hAnsi="楷体_GB2312" w:eastAsia="楷体_GB2312" w:cs="楷体_GB2312"/>
          <w:color w:val="auto"/>
          <w:sz w:val="24"/>
          <w:szCs w:val="24"/>
          <w:highlight w:val="none"/>
          <w:u w:val="none"/>
          <w:lang w:val="en-US" w:eastAsia="zh-CN"/>
        </w:rPr>
        <w:t>及</w:t>
      </w:r>
      <w:r>
        <w:rPr>
          <w:rFonts w:hint="eastAsia" w:ascii="楷体_GB2312" w:hAnsi="楷体_GB2312" w:eastAsia="楷体_GB2312" w:cs="楷体_GB2312"/>
          <w:color w:val="auto"/>
          <w:sz w:val="24"/>
          <w:szCs w:val="24"/>
          <w:highlight w:val="none"/>
        </w:rPr>
        <w:t>医疗设备</w:t>
      </w:r>
      <w:r>
        <w:rPr>
          <w:rFonts w:hint="eastAsia" w:ascii="楷体_GB2312" w:hAnsi="楷体_GB2312" w:eastAsia="楷体_GB2312" w:cs="楷体_GB2312"/>
          <w:color w:val="auto"/>
          <w:sz w:val="24"/>
          <w:szCs w:val="24"/>
          <w:highlight w:val="none"/>
          <w:lang w:val="en-US" w:eastAsia="zh-CN"/>
        </w:rPr>
        <w:t>关联</w:t>
      </w:r>
      <w:r>
        <w:rPr>
          <w:rFonts w:hint="eastAsia" w:ascii="楷体_GB2312" w:hAnsi="楷体_GB2312" w:eastAsia="楷体_GB2312" w:cs="楷体_GB2312"/>
          <w:color w:val="auto"/>
          <w:sz w:val="24"/>
          <w:szCs w:val="24"/>
          <w:highlight w:val="none"/>
        </w:rPr>
        <w:t>设备和设施也一并纳入服务范围，价格不另外计算;维保范围内设备无限次</w:t>
      </w:r>
      <w:r>
        <w:rPr>
          <w:rFonts w:hint="eastAsia" w:ascii="楷体_GB2312" w:hAnsi="楷体_GB2312" w:eastAsia="楷体_GB2312" w:cs="楷体_GB2312"/>
          <w:color w:val="auto"/>
          <w:sz w:val="24"/>
          <w:szCs w:val="24"/>
          <w:highlight w:val="none"/>
          <w:lang w:val="en-US" w:eastAsia="zh-CN"/>
        </w:rPr>
        <w:t>免费维修</w:t>
      </w:r>
      <w:r>
        <w:rPr>
          <w:rFonts w:hint="eastAsia" w:ascii="楷体_GB2312" w:hAnsi="楷体_GB2312" w:eastAsia="楷体_GB2312" w:cs="楷体_GB2312"/>
          <w:color w:val="auto"/>
          <w:sz w:val="24"/>
          <w:szCs w:val="24"/>
          <w:highlight w:val="none"/>
        </w:rPr>
        <w:t>、设备配套使用的消耗性</w:t>
      </w:r>
      <w:r>
        <w:rPr>
          <w:rFonts w:hint="eastAsia" w:ascii="楷体_GB2312" w:hAnsi="楷体_GB2312" w:eastAsia="楷体_GB2312" w:cs="楷体_GB2312"/>
          <w:color w:val="auto"/>
          <w:sz w:val="24"/>
          <w:szCs w:val="24"/>
          <w:highlight w:val="none"/>
          <w:lang w:val="en-US" w:eastAsia="zh-CN"/>
        </w:rPr>
        <w:t>配件</w:t>
      </w:r>
      <w:r>
        <w:rPr>
          <w:rFonts w:hint="eastAsia" w:ascii="楷体_GB2312" w:hAnsi="楷体_GB2312" w:eastAsia="楷体_GB2312" w:cs="楷体_GB2312"/>
          <w:color w:val="auto"/>
          <w:sz w:val="24"/>
          <w:szCs w:val="24"/>
          <w:highlight w:val="none"/>
        </w:rPr>
        <w:t>免费更换和</w:t>
      </w:r>
      <w:r>
        <w:rPr>
          <w:rFonts w:hint="eastAsia" w:ascii="楷体_GB2312" w:hAnsi="楷体_GB2312" w:eastAsia="楷体_GB2312" w:cs="楷体_GB2312"/>
          <w:color w:val="auto"/>
          <w:sz w:val="24"/>
          <w:szCs w:val="24"/>
          <w:highlight w:val="none"/>
          <w:lang w:val="en-US" w:eastAsia="zh-CN"/>
        </w:rPr>
        <w:t>免费提供</w:t>
      </w:r>
      <w:r>
        <w:rPr>
          <w:rFonts w:hint="eastAsia" w:ascii="楷体_GB2312" w:hAnsi="楷体_GB2312" w:eastAsia="楷体_GB2312" w:cs="楷体_GB2312"/>
          <w:color w:val="auto"/>
          <w:sz w:val="24"/>
          <w:szCs w:val="24"/>
          <w:highlight w:val="none"/>
        </w:rPr>
        <w:t xml:space="preserve">有可能发生的维保范围内设备的搬迁、移装等工作。 </w:t>
      </w:r>
    </w:p>
    <w:p w14:paraId="0658370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楷体_GB2312" w:hAnsi="楷体_GB2312" w:eastAsia="楷体_GB2312" w:cs="楷体_GB2312"/>
          <w:color w:val="auto"/>
          <w:sz w:val="24"/>
          <w:szCs w:val="24"/>
        </w:rPr>
      </w:pPr>
      <w:r>
        <w:rPr>
          <w:rFonts w:hint="eastAsia" w:ascii="楷体_GB2312" w:hAnsi="楷体_GB2312" w:eastAsia="楷体_GB2312" w:cs="楷体_GB2312"/>
          <w:color w:val="auto"/>
          <w:sz w:val="24"/>
          <w:szCs w:val="24"/>
          <w:lang w:val="en-US" w:eastAsia="zh-CN"/>
        </w:rPr>
        <w:t>★3、配套</w:t>
      </w:r>
      <w:r>
        <w:rPr>
          <w:rFonts w:hint="eastAsia" w:ascii="楷体_GB2312" w:hAnsi="楷体_GB2312" w:eastAsia="楷体_GB2312" w:cs="楷体_GB2312"/>
          <w:color w:val="auto"/>
          <w:sz w:val="24"/>
          <w:szCs w:val="24"/>
        </w:rPr>
        <w:t>提供一套医疗设备全生命周期专业管理软件，</w:t>
      </w:r>
      <w:r>
        <w:rPr>
          <w:rFonts w:hint="eastAsia" w:ascii="楷体_GB2312" w:hAnsi="楷体_GB2312" w:eastAsia="楷体_GB2312" w:cs="楷体_GB2312"/>
          <w:color w:val="auto"/>
          <w:sz w:val="24"/>
          <w:szCs w:val="24"/>
          <w:lang w:val="en-US" w:eastAsia="zh-CN"/>
        </w:rPr>
        <w:t>具备公安局网络安全等级保护三级认证</w:t>
      </w:r>
      <w:r>
        <w:rPr>
          <w:rFonts w:hint="eastAsia" w:ascii="楷体_GB2312" w:hAnsi="楷体_GB2312" w:eastAsia="楷体_GB2312" w:cs="楷体_GB2312"/>
          <w:color w:val="auto"/>
          <w:sz w:val="24"/>
          <w:szCs w:val="24"/>
          <w:lang w:eastAsia="zh-CN"/>
        </w:rPr>
        <w:t>，</w:t>
      </w:r>
      <w:r>
        <w:rPr>
          <w:rFonts w:hint="eastAsia" w:ascii="楷体_GB2312" w:hAnsi="楷体_GB2312" w:eastAsia="楷体_GB2312" w:cs="楷体_GB2312"/>
          <w:color w:val="auto"/>
          <w:sz w:val="24"/>
          <w:szCs w:val="24"/>
        </w:rPr>
        <w:t>可数字化展示实时工作进度及查看工作结果。</w:t>
      </w:r>
      <w:r>
        <w:rPr>
          <w:rFonts w:hint="eastAsia" w:ascii="楷体_GB2312" w:hAnsi="楷体_GB2312" w:eastAsia="楷体_GB2312" w:cs="楷体_GB2312"/>
          <w:strike w:val="0"/>
          <w:dstrike w:val="0"/>
          <w:color w:val="auto"/>
          <w:sz w:val="24"/>
          <w:szCs w:val="24"/>
        </w:rPr>
        <w:t>根据医院及国家相关管理要求免费更新及升级。</w:t>
      </w:r>
      <w:r>
        <w:rPr>
          <w:rFonts w:hint="eastAsia" w:ascii="楷体_GB2312" w:hAnsi="楷体_GB2312" w:eastAsia="楷体_GB2312" w:cs="楷体_GB2312"/>
          <w:strike w:val="0"/>
          <w:color w:val="auto"/>
          <w:sz w:val="24"/>
          <w:szCs w:val="24"/>
        </w:rPr>
        <w:t xml:space="preserve"> </w:t>
      </w:r>
    </w:p>
    <w:p w14:paraId="31C1927D">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0" w:leftChars="0" w:right="0" w:rightChars="0" w:firstLine="562" w:firstLineChars="200"/>
        <w:jc w:val="both"/>
        <w:textAlignment w:val="auto"/>
        <w:outlineLvl w:val="9"/>
        <w:rPr>
          <w:rFonts w:hint="eastAsia" w:ascii="楷体_GB2312" w:hAnsi="楷体_GB2312" w:eastAsia="楷体_GB2312" w:cs="楷体_GB2312"/>
          <w:b/>
          <w:bCs/>
          <w:color w:val="auto"/>
          <w:sz w:val="28"/>
          <w:szCs w:val="28"/>
        </w:rPr>
      </w:pPr>
      <w:r>
        <w:rPr>
          <w:rFonts w:hint="eastAsia" w:ascii="楷体_GB2312" w:hAnsi="楷体_GB2312" w:eastAsia="楷体_GB2312" w:cs="楷体_GB2312"/>
          <w:b/>
          <w:bCs/>
          <w:color w:val="auto"/>
          <w:sz w:val="28"/>
          <w:szCs w:val="28"/>
        </w:rPr>
        <w:t xml:space="preserve">具体要求 </w:t>
      </w:r>
    </w:p>
    <w:p w14:paraId="1F8FB63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82" w:firstLineChars="200"/>
        <w:jc w:val="both"/>
        <w:textAlignment w:val="auto"/>
        <w:outlineLvl w:val="9"/>
        <w:rPr>
          <w:rFonts w:hint="eastAsia" w:ascii="楷体_GB2312" w:hAnsi="楷体_GB2312" w:eastAsia="楷体_GB2312" w:cs="楷体_GB2312"/>
          <w:b/>
          <w:bCs/>
          <w:color w:val="auto"/>
          <w:sz w:val="24"/>
          <w:szCs w:val="24"/>
        </w:rPr>
      </w:pPr>
      <w:r>
        <w:rPr>
          <w:rFonts w:hint="eastAsia" w:ascii="楷体_GB2312" w:hAnsi="楷体_GB2312" w:eastAsia="楷体_GB2312" w:cs="楷体_GB2312"/>
          <w:b/>
          <w:bCs/>
          <w:color w:val="auto"/>
          <w:sz w:val="24"/>
          <w:szCs w:val="24"/>
          <w:lang w:val="en-US" w:eastAsia="zh-CN"/>
        </w:rPr>
        <w:t>（一）</w:t>
      </w:r>
      <w:r>
        <w:rPr>
          <w:rFonts w:hint="eastAsia" w:ascii="楷体_GB2312" w:hAnsi="楷体_GB2312" w:eastAsia="楷体_GB2312" w:cs="楷体_GB2312"/>
          <w:b/>
          <w:bCs/>
          <w:color w:val="auto"/>
          <w:sz w:val="24"/>
          <w:szCs w:val="24"/>
        </w:rPr>
        <w:t xml:space="preserve">资产盘点： </w:t>
      </w:r>
    </w:p>
    <w:p w14:paraId="0077080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楷体_GB2312" w:hAnsi="楷体_GB2312" w:eastAsia="楷体_GB2312" w:cs="楷体_GB2312"/>
          <w:color w:val="auto"/>
          <w:sz w:val="24"/>
          <w:szCs w:val="24"/>
          <w:lang w:val="en-US" w:eastAsia="zh-CN"/>
        </w:rPr>
      </w:pPr>
      <w:r>
        <w:rPr>
          <w:rFonts w:hint="eastAsia" w:ascii="楷体_GB2312" w:hAnsi="楷体_GB2312" w:eastAsia="楷体_GB2312" w:cs="楷体_GB2312"/>
          <w:color w:val="auto"/>
          <w:sz w:val="24"/>
          <w:szCs w:val="24"/>
          <w:lang w:val="en-US" w:eastAsia="zh-CN"/>
        </w:rPr>
        <w:t xml:space="preserve">1、中标服务方在2个月内完成全院医疗设备固定资产盘点清查，每季度动态更新需纳入维保服务的医疗设备。 </w:t>
      </w:r>
    </w:p>
    <w:p w14:paraId="21D57E1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楷体_GB2312" w:hAnsi="楷体_GB2312" w:eastAsia="楷体_GB2312" w:cs="楷体_GB2312"/>
          <w:color w:val="auto"/>
          <w:sz w:val="24"/>
          <w:szCs w:val="24"/>
          <w:lang w:val="en-US" w:eastAsia="zh-CN"/>
        </w:rPr>
      </w:pPr>
      <w:r>
        <w:rPr>
          <w:rFonts w:hint="eastAsia" w:ascii="楷体_GB2312" w:hAnsi="楷体_GB2312" w:eastAsia="楷体_GB2312" w:cs="楷体_GB2312"/>
          <w:color w:val="auto"/>
          <w:sz w:val="24"/>
          <w:szCs w:val="24"/>
          <w:lang w:val="en-US" w:eastAsia="zh-CN"/>
        </w:rPr>
        <w:t xml:space="preserve">2、清查后须对所有单台资产价值≥1万元和急救生命支持类医疗设备粘贴资产标签，资产标签内容包括：名称、型号、生产厂家、启用日期、所属科室以及设备维保等信息，院方用户可通过扫描标签二维码查看相关信息。 </w:t>
      </w:r>
    </w:p>
    <w:p w14:paraId="51154B4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楷体_GB2312" w:hAnsi="楷体_GB2312" w:eastAsia="楷体_GB2312" w:cs="楷体_GB2312"/>
          <w:color w:val="auto"/>
          <w:sz w:val="24"/>
          <w:szCs w:val="24"/>
          <w:lang w:val="en-US" w:eastAsia="zh-CN"/>
        </w:rPr>
      </w:pPr>
      <w:r>
        <w:rPr>
          <w:rFonts w:hint="eastAsia" w:ascii="楷体_GB2312" w:hAnsi="楷体_GB2312" w:eastAsia="楷体_GB2312" w:cs="楷体_GB2312"/>
          <w:color w:val="auto"/>
          <w:sz w:val="24"/>
          <w:szCs w:val="24"/>
          <w:lang w:val="en-US" w:eastAsia="zh-CN"/>
        </w:rPr>
        <w:t xml:space="preserve">3、万元以上医疗设备需配备使用状态标识，展示在用、故障、停用的状态标识。 </w:t>
      </w:r>
    </w:p>
    <w:p w14:paraId="08B62F1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200" w:right="0" w:rightChars="0"/>
        <w:jc w:val="both"/>
        <w:textAlignment w:val="auto"/>
        <w:outlineLvl w:val="9"/>
        <w:rPr>
          <w:rFonts w:hint="eastAsia" w:ascii="楷体_GB2312" w:hAnsi="楷体_GB2312" w:eastAsia="楷体_GB2312" w:cs="楷体_GB2312"/>
          <w:color w:val="auto"/>
          <w:sz w:val="24"/>
          <w:szCs w:val="24"/>
        </w:rPr>
      </w:pPr>
      <w:r>
        <w:rPr>
          <w:rFonts w:hint="eastAsia" w:ascii="楷体_GB2312" w:hAnsi="楷体_GB2312" w:eastAsia="楷体_GB2312" w:cs="楷体_GB2312"/>
          <w:b/>
          <w:bCs/>
          <w:color w:val="auto"/>
          <w:sz w:val="24"/>
          <w:szCs w:val="24"/>
          <w:lang w:val="en-US" w:eastAsia="zh-CN"/>
        </w:rPr>
        <w:t>（二）</w:t>
      </w:r>
      <w:r>
        <w:rPr>
          <w:rFonts w:hint="eastAsia" w:ascii="楷体_GB2312" w:hAnsi="楷体_GB2312" w:eastAsia="楷体_GB2312" w:cs="楷体_GB2312"/>
          <w:b/>
          <w:bCs/>
          <w:color w:val="auto"/>
          <w:sz w:val="24"/>
          <w:szCs w:val="24"/>
        </w:rPr>
        <w:t>日常巡检</w:t>
      </w:r>
      <w:r>
        <w:rPr>
          <w:rFonts w:hint="eastAsia" w:ascii="楷体_GB2312" w:hAnsi="楷体_GB2312" w:eastAsia="楷体_GB2312" w:cs="楷体_GB2312"/>
          <w:b/>
          <w:bCs/>
          <w:color w:val="auto"/>
          <w:sz w:val="24"/>
          <w:szCs w:val="24"/>
          <w:lang w:val="en-US" w:eastAsia="zh-CN"/>
        </w:rPr>
        <w:t>及</w:t>
      </w:r>
      <w:r>
        <w:rPr>
          <w:rFonts w:hint="eastAsia" w:ascii="楷体_GB2312" w:hAnsi="楷体_GB2312" w:eastAsia="楷体_GB2312" w:cs="楷体_GB2312"/>
          <w:b/>
          <w:bCs/>
          <w:color w:val="auto"/>
          <w:sz w:val="24"/>
          <w:szCs w:val="24"/>
        </w:rPr>
        <w:t>维护保养：</w:t>
      </w:r>
      <w:r>
        <w:rPr>
          <w:rFonts w:hint="eastAsia" w:ascii="楷体_GB2312" w:hAnsi="楷体_GB2312" w:eastAsia="楷体_GB2312" w:cs="楷体_GB2312"/>
          <w:color w:val="auto"/>
          <w:sz w:val="24"/>
          <w:szCs w:val="24"/>
        </w:rPr>
        <w:t xml:space="preserve"> </w:t>
      </w:r>
    </w:p>
    <w:p w14:paraId="10C4BFB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82" w:firstLineChars="200"/>
        <w:jc w:val="both"/>
        <w:textAlignment w:val="auto"/>
        <w:outlineLvl w:val="9"/>
        <w:rPr>
          <w:rFonts w:hint="eastAsia" w:ascii="楷体_GB2312" w:hAnsi="楷体_GB2312" w:eastAsia="楷体_GB2312" w:cs="楷体_GB2312"/>
          <w:b/>
          <w:bCs/>
          <w:color w:val="auto"/>
          <w:sz w:val="24"/>
          <w:szCs w:val="24"/>
        </w:rPr>
      </w:pPr>
      <w:r>
        <w:rPr>
          <w:rFonts w:hint="eastAsia" w:ascii="楷体_GB2312" w:hAnsi="楷体_GB2312" w:eastAsia="楷体_GB2312" w:cs="楷体_GB2312"/>
          <w:b/>
          <w:bCs/>
          <w:color w:val="auto"/>
          <w:sz w:val="24"/>
          <w:szCs w:val="24"/>
          <w:lang w:val="en-US" w:eastAsia="zh-CN"/>
        </w:rPr>
        <w:t>1、</w:t>
      </w:r>
      <w:r>
        <w:rPr>
          <w:rFonts w:hint="eastAsia" w:ascii="楷体_GB2312" w:hAnsi="楷体_GB2312" w:eastAsia="楷体_GB2312" w:cs="楷体_GB2312"/>
          <w:b/>
          <w:bCs/>
          <w:color w:val="auto"/>
          <w:sz w:val="24"/>
          <w:szCs w:val="24"/>
        </w:rPr>
        <w:t>设备巡检要求</w:t>
      </w:r>
    </w:p>
    <w:p w14:paraId="7B07B3C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楷体_GB2312" w:hAnsi="楷体_GB2312" w:eastAsia="楷体_GB2312" w:cs="楷体_GB2312"/>
          <w:color w:val="auto"/>
          <w:sz w:val="24"/>
          <w:szCs w:val="24"/>
          <w:highlight w:val="yellow"/>
        </w:rPr>
      </w:pPr>
      <w:r>
        <w:rPr>
          <w:rFonts w:hint="eastAsia" w:ascii="楷体_GB2312" w:hAnsi="楷体_GB2312" w:eastAsia="楷体_GB2312" w:cs="楷体_GB2312"/>
          <w:color w:val="auto"/>
          <w:sz w:val="24"/>
          <w:szCs w:val="24"/>
        </w:rPr>
        <w:t>（1）制定详细的</w:t>
      </w:r>
      <w:r>
        <w:rPr>
          <w:rFonts w:hint="eastAsia" w:ascii="楷体_GB2312" w:hAnsi="楷体_GB2312" w:eastAsia="楷体_GB2312" w:cs="楷体_GB2312"/>
          <w:color w:val="auto"/>
          <w:sz w:val="24"/>
          <w:szCs w:val="24"/>
          <w:lang w:val="en-US" w:eastAsia="zh-CN"/>
        </w:rPr>
        <w:t>年度</w:t>
      </w:r>
      <w:r>
        <w:rPr>
          <w:rFonts w:hint="eastAsia" w:ascii="楷体_GB2312" w:hAnsi="楷体_GB2312" w:eastAsia="楷体_GB2312" w:cs="楷体_GB2312"/>
          <w:color w:val="auto"/>
          <w:sz w:val="24"/>
          <w:szCs w:val="24"/>
        </w:rPr>
        <w:t>设备巡查计划</w:t>
      </w:r>
      <w:r>
        <w:rPr>
          <w:rFonts w:hint="eastAsia" w:ascii="楷体_GB2312" w:hAnsi="楷体_GB2312" w:eastAsia="楷体_GB2312" w:cs="楷体_GB2312"/>
          <w:color w:val="auto"/>
          <w:sz w:val="24"/>
          <w:szCs w:val="24"/>
          <w:lang w:val="en-US" w:eastAsia="zh-CN"/>
        </w:rPr>
        <w:t>报采购人管理科室审核</w:t>
      </w:r>
      <w:r>
        <w:rPr>
          <w:rFonts w:hint="eastAsia" w:ascii="楷体_GB2312" w:hAnsi="楷体_GB2312" w:eastAsia="楷体_GB2312" w:cs="楷体_GB2312"/>
          <w:color w:val="auto"/>
          <w:sz w:val="24"/>
          <w:szCs w:val="24"/>
        </w:rPr>
        <w:t>，</w:t>
      </w:r>
      <w:r>
        <w:rPr>
          <w:rFonts w:hint="eastAsia" w:ascii="楷体_GB2312" w:hAnsi="楷体_GB2312" w:eastAsia="楷体_GB2312" w:cs="楷体_GB2312"/>
          <w:color w:val="auto"/>
          <w:sz w:val="24"/>
          <w:szCs w:val="24"/>
          <w:lang w:val="en-US" w:eastAsia="zh-CN"/>
        </w:rPr>
        <w:t>确保计划的可行性和合理性</w:t>
      </w:r>
      <w:r>
        <w:rPr>
          <w:rFonts w:hint="eastAsia" w:ascii="楷体_GB2312" w:hAnsi="楷体_GB2312" w:eastAsia="楷体_GB2312" w:cs="楷体_GB2312"/>
          <w:color w:val="auto"/>
          <w:sz w:val="24"/>
          <w:szCs w:val="24"/>
          <w:lang w:eastAsia="zh-CN"/>
        </w:rPr>
        <w:t>。</w:t>
      </w:r>
    </w:p>
    <w:p w14:paraId="6F42594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楷体_GB2312" w:hAnsi="楷体_GB2312" w:eastAsia="楷体_GB2312" w:cs="楷体_GB2312"/>
          <w:color w:val="auto"/>
          <w:sz w:val="24"/>
          <w:szCs w:val="24"/>
        </w:rPr>
      </w:pPr>
      <w:r>
        <w:rPr>
          <w:rFonts w:hint="eastAsia" w:ascii="楷体_GB2312" w:hAnsi="楷体_GB2312" w:eastAsia="楷体_GB2312" w:cs="楷体_GB2312"/>
          <w:color w:val="auto"/>
          <w:sz w:val="24"/>
          <w:szCs w:val="24"/>
        </w:rPr>
        <w:t xml:space="preserve">（2）巡检周期：手术室、重症监护室、血透室、消毒供应室等重点部门不低于每周一次；大型医疗设备、急救生命支持类设备不低于每月一次；其余设备不低于每季度一次。 </w:t>
      </w:r>
    </w:p>
    <w:p w14:paraId="6C47206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楷体_GB2312" w:hAnsi="楷体_GB2312" w:eastAsia="楷体_GB2312" w:cs="楷体_GB2312"/>
          <w:color w:val="auto"/>
          <w:sz w:val="24"/>
          <w:szCs w:val="24"/>
        </w:rPr>
      </w:pPr>
      <w:r>
        <w:rPr>
          <w:rFonts w:hint="eastAsia" w:ascii="楷体_GB2312" w:hAnsi="楷体_GB2312" w:eastAsia="楷体_GB2312" w:cs="楷体_GB2312"/>
          <w:color w:val="auto"/>
          <w:sz w:val="24"/>
          <w:szCs w:val="24"/>
        </w:rPr>
        <w:t>（3）巡检内容：设备摆放位置检查；设备外观检查；设备开机运行状态（功能、性能、噪音等）检查；设备安全检查（包括但不限于电气安全检查、机械</w:t>
      </w:r>
      <w:r>
        <w:rPr>
          <w:rFonts w:hint="eastAsia" w:ascii="楷体_GB2312" w:hAnsi="楷体_GB2312" w:eastAsia="楷体_GB2312" w:cs="楷体_GB2312"/>
          <w:color w:val="auto"/>
          <w:sz w:val="24"/>
          <w:szCs w:val="24"/>
          <w:lang w:val="en-US" w:eastAsia="zh-CN"/>
        </w:rPr>
        <w:t>结构</w:t>
      </w:r>
      <w:r>
        <w:rPr>
          <w:rFonts w:hint="eastAsia" w:ascii="楷体_GB2312" w:hAnsi="楷体_GB2312" w:eastAsia="楷体_GB2312" w:cs="楷体_GB2312"/>
          <w:color w:val="auto"/>
          <w:sz w:val="24"/>
          <w:szCs w:val="24"/>
        </w:rPr>
        <w:t>检查等）；使用情况检查</w:t>
      </w:r>
      <w:r>
        <w:rPr>
          <w:rFonts w:hint="eastAsia" w:ascii="楷体_GB2312" w:hAnsi="楷体_GB2312" w:eastAsia="楷体_GB2312" w:cs="楷体_GB2312"/>
          <w:color w:val="auto"/>
          <w:sz w:val="24"/>
          <w:szCs w:val="24"/>
          <w:lang w:eastAsia="zh-CN"/>
        </w:rPr>
        <w:t>（</w:t>
      </w:r>
      <w:r>
        <w:rPr>
          <w:rFonts w:hint="eastAsia" w:ascii="楷体_GB2312" w:hAnsi="楷体_GB2312" w:eastAsia="楷体_GB2312" w:cs="楷体_GB2312"/>
          <w:color w:val="auto"/>
          <w:sz w:val="24"/>
          <w:szCs w:val="24"/>
        </w:rPr>
        <w:t>询问设备使用人员有关设备的使用与保养情况等</w:t>
      </w:r>
      <w:r>
        <w:rPr>
          <w:rFonts w:hint="eastAsia" w:ascii="楷体_GB2312" w:hAnsi="楷体_GB2312" w:eastAsia="楷体_GB2312" w:cs="楷体_GB2312"/>
          <w:color w:val="auto"/>
          <w:sz w:val="24"/>
          <w:szCs w:val="24"/>
          <w:lang w:eastAsia="zh-CN"/>
        </w:rPr>
        <w:t>）</w:t>
      </w:r>
      <w:r>
        <w:rPr>
          <w:rFonts w:hint="eastAsia" w:ascii="楷体_GB2312" w:hAnsi="楷体_GB2312" w:eastAsia="楷体_GB2312" w:cs="楷体_GB2312"/>
          <w:color w:val="auto"/>
          <w:sz w:val="24"/>
          <w:szCs w:val="24"/>
        </w:rPr>
        <w:t>；</w:t>
      </w:r>
    </w:p>
    <w:p w14:paraId="407F099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楷体_GB2312" w:hAnsi="楷体_GB2312" w:eastAsia="楷体_GB2312" w:cs="楷体_GB2312"/>
          <w:color w:val="auto"/>
          <w:sz w:val="24"/>
          <w:szCs w:val="24"/>
        </w:rPr>
      </w:pPr>
      <w:r>
        <w:rPr>
          <w:rFonts w:hint="eastAsia" w:ascii="楷体_GB2312" w:hAnsi="楷体_GB2312" w:eastAsia="楷体_GB2312" w:cs="楷体_GB2312"/>
          <w:color w:val="auto"/>
          <w:sz w:val="24"/>
          <w:szCs w:val="24"/>
          <w:lang w:eastAsia="zh-CN"/>
        </w:rPr>
        <w:t>（</w:t>
      </w:r>
      <w:r>
        <w:rPr>
          <w:rFonts w:hint="eastAsia" w:ascii="楷体_GB2312" w:hAnsi="楷体_GB2312" w:eastAsia="楷体_GB2312" w:cs="楷体_GB2312"/>
          <w:color w:val="auto"/>
          <w:sz w:val="24"/>
          <w:szCs w:val="24"/>
          <w:lang w:val="en-US" w:eastAsia="zh-CN"/>
        </w:rPr>
        <w:t>4</w:t>
      </w:r>
      <w:r>
        <w:rPr>
          <w:rFonts w:hint="eastAsia" w:ascii="楷体_GB2312" w:hAnsi="楷体_GB2312" w:eastAsia="楷体_GB2312" w:cs="楷体_GB2312"/>
          <w:color w:val="auto"/>
          <w:sz w:val="24"/>
          <w:szCs w:val="24"/>
          <w:lang w:eastAsia="zh-CN"/>
        </w:rPr>
        <w:t>）</w:t>
      </w:r>
      <w:r>
        <w:rPr>
          <w:rFonts w:hint="eastAsia" w:ascii="楷体_GB2312" w:hAnsi="楷体_GB2312" w:eastAsia="楷体_GB2312" w:cs="楷体_GB2312"/>
          <w:color w:val="auto"/>
          <w:sz w:val="24"/>
          <w:szCs w:val="24"/>
        </w:rPr>
        <w:t>做好相关记录，出具巡检报告，</w:t>
      </w:r>
      <w:r>
        <w:rPr>
          <w:rFonts w:hint="eastAsia" w:ascii="楷体_GB2312" w:hAnsi="楷体_GB2312" w:eastAsia="楷体_GB2312" w:cs="楷体_GB2312"/>
          <w:color w:val="auto"/>
          <w:sz w:val="24"/>
          <w:szCs w:val="24"/>
          <w:lang w:val="en-US" w:eastAsia="zh-CN"/>
        </w:rPr>
        <w:t>发现</w:t>
      </w:r>
      <w:r>
        <w:rPr>
          <w:rFonts w:hint="eastAsia" w:ascii="楷体_GB2312" w:hAnsi="楷体_GB2312" w:eastAsia="楷体_GB2312" w:cs="楷体_GB2312"/>
          <w:color w:val="auto"/>
          <w:sz w:val="24"/>
          <w:szCs w:val="24"/>
        </w:rPr>
        <w:t>问题及时</w:t>
      </w:r>
      <w:r>
        <w:rPr>
          <w:rFonts w:hint="eastAsia" w:ascii="楷体_GB2312" w:hAnsi="楷体_GB2312" w:eastAsia="楷体_GB2312" w:cs="楷体_GB2312"/>
          <w:color w:val="auto"/>
          <w:sz w:val="24"/>
          <w:szCs w:val="24"/>
          <w:lang w:val="en-US" w:eastAsia="zh-CN"/>
        </w:rPr>
        <w:t>报修</w:t>
      </w:r>
      <w:r>
        <w:rPr>
          <w:rFonts w:hint="eastAsia" w:ascii="楷体_GB2312" w:hAnsi="楷体_GB2312" w:eastAsia="楷体_GB2312" w:cs="楷体_GB2312"/>
          <w:color w:val="auto"/>
          <w:sz w:val="24"/>
          <w:szCs w:val="24"/>
        </w:rPr>
        <w:t xml:space="preserve">处理。 </w:t>
      </w:r>
    </w:p>
    <w:p w14:paraId="51D41C49">
      <w:pPr>
        <w:keepNext w:val="0"/>
        <w:keepLines w:val="0"/>
        <w:pageBreakBefore w:val="0"/>
        <w:widowControl w:val="0"/>
        <w:numPr>
          <w:ilvl w:val="0"/>
          <w:numId w:val="0"/>
        </w:numPr>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楷体_GB2312" w:hAnsi="楷体_GB2312" w:eastAsia="楷体_GB2312" w:cs="楷体_GB2312"/>
          <w:color w:val="auto"/>
          <w:sz w:val="24"/>
          <w:szCs w:val="24"/>
        </w:rPr>
      </w:pPr>
      <w:r>
        <w:rPr>
          <w:rFonts w:hint="eastAsia" w:ascii="楷体_GB2312" w:hAnsi="楷体_GB2312" w:eastAsia="楷体_GB2312" w:cs="楷体_GB2312"/>
          <w:color w:val="auto"/>
          <w:sz w:val="24"/>
          <w:szCs w:val="24"/>
          <w:lang w:eastAsia="zh-CN"/>
        </w:rPr>
        <w:t>（</w:t>
      </w:r>
      <w:r>
        <w:rPr>
          <w:rFonts w:hint="eastAsia" w:ascii="楷体_GB2312" w:hAnsi="楷体_GB2312" w:eastAsia="楷体_GB2312" w:cs="楷体_GB2312"/>
          <w:color w:val="auto"/>
          <w:sz w:val="24"/>
          <w:szCs w:val="24"/>
          <w:lang w:val="en-US" w:eastAsia="zh-CN"/>
        </w:rPr>
        <w:t>5</w:t>
      </w:r>
      <w:r>
        <w:rPr>
          <w:rFonts w:hint="eastAsia" w:ascii="楷体_GB2312" w:hAnsi="楷体_GB2312" w:eastAsia="楷体_GB2312" w:cs="楷体_GB2312"/>
          <w:color w:val="auto"/>
          <w:sz w:val="24"/>
          <w:szCs w:val="24"/>
          <w:lang w:eastAsia="zh-CN"/>
        </w:rPr>
        <w:t>）</w:t>
      </w:r>
      <w:r>
        <w:rPr>
          <w:rFonts w:hint="eastAsia" w:ascii="楷体_GB2312" w:hAnsi="楷体_GB2312" w:eastAsia="楷体_GB2312" w:cs="楷体_GB2312"/>
          <w:color w:val="auto"/>
          <w:sz w:val="24"/>
          <w:szCs w:val="24"/>
        </w:rPr>
        <w:t>国家法定节假日前，</w:t>
      </w:r>
      <w:r>
        <w:rPr>
          <w:rFonts w:hint="eastAsia" w:ascii="楷体_GB2312" w:hAnsi="楷体_GB2312" w:eastAsia="楷体_GB2312" w:cs="楷体_GB2312"/>
          <w:color w:val="auto"/>
          <w:sz w:val="24"/>
          <w:szCs w:val="24"/>
          <w:lang w:val="en-US" w:eastAsia="zh-CN"/>
        </w:rPr>
        <w:t>根据院方安全生产管理要求</w:t>
      </w:r>
      <w:r>
        <w:rPr>
          <w:rFonts w:hint="eastAsia" w:ascii="楷体_GB2312" w:hAnsi="楷体_GB2312" w:eastAsia="楷体_GB2312" w:cs="楷体_GB2312"/>
          <w:color w:val="auto"/>
          <w:sz w:val="24"/>
          <w:szCs w:val="24"/>
        </w:rPr>
        <w:t>对全院重点保障设备及部门开展安全巡检。</w:t>
      </w:r>
    </w:p>
    <w:p w14:paraId="714950CD">
      <w:pPr>
        <w:keepNext w:val="0"/>
        <w:keepLines w:val="0"/>
        <w:pageBreakBefore w:val="0"/>
        <w:widowControl w:val="0"/>
        <w:numPr>
          <w:ilvl w:val="0"/>
          <w:numId w:val="0"/>
        </w:numPr>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line="560" w:lineRule="exact"/>
        <w:ind w:left="0" w:leftChars="0" w:right="0" w:rightChars="0" w:firstLine="482" w:firstLineChars="200"/>
        <w:jc w:val="both"/>
        <w:textAlignment w:val="auto"/>
        <w:outlineLvl w:val="9"/>
        <w:rPr>
          <w:rFonts w:hint="eastAsia" w:ascii="楷体_GB2312" w:hAnsi="楷体_GB2312" w:eastAsia="楷体_GB2312" w:cs="楷体_GB2312"/>
          <w:b/>
          <w:bCs/>
          <w:color w:val="auto"/>
          <w:sz w:val="24"/>
          <w:szCs w:val="24"/>
        </w:rPr>
      </w:pPr>
      <w:r>
        <w:rPr>
          <w:rFonts w:hint="eastAsia" w:ascii="楷体_GB2312" w:hAnsi="楷体_GB2312" w:eastAsia="楷体_GB2312" w:cs="楷体_GB2312"/>
          <w:b/>
          <w:bCs/>
          <w:color w:val="auto"/>
          <w:sz w:val="24"/>
          <w:szCs w:val="24"/>
          <w:lang w:val="en-US" w:eastAsia="zh-CN"/>
        </w:rPr>
        <w:t>2、</w:t>
      </w:r>
      <w:r>
        <w:rPr>
          <w:rFonts w:hint="eastAsia" w:ascii="楷体_GB2312" w:hAnsi="楷体_GB2312" w:eastAsia="楷体_GB2312" w:cs="楷体_GB2312"/>
          <w:b/>
          <w:bCs/>
          <w:color w:val="auto"/>
          <w:sz w:val="24"/>
          <w:szCs w:val="24"/>
        </w:rPr>
        <w:t>日常维护要求：</w:t>
      </w:r>
    </w:p>
    <w:p w14:paraId="1CC0655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楷体_GB2312" w:hAnsi="楷体_GB2312" w:eastAsia="楷体_GB2312" w:cs="楷体_GB2312"/>
          <w:color w:val="auto"/>
          <w:sz w:val="24"/>
          <w:szCs w:val="24"/>
          <w:highlight w:val="none"/>
          <w:lang w:eastAsia="zh-CN"/>
        </w:rPr>
      </w:pPr>
      <w:r>
        <w:rPr>
          <w:rFonts w:hint="eastAsia" w:ascii="楷体_GB2312" w:hAnsi="楷体_GB2312" w:eastAsia="楷体_GB2312" w:cs="楷体_GB2312"/>
          <w:color w:val="auto"/>
          <w:sz w:val="24"/>
          <w:szCs w:val="24"/>
          <w:highlight w:val="none"/>
        </w:rPr>
        <w:t>（1）日常保养</w:t>
      </w:r>
      <w:r>
        <w:rPr>
          <w:rFonts w:hint="eastAsia" w:ascii="楷体_GB2312" w:hAnsi="楷体_GB2312" w:eastAsia="楷体_GB2312" w:cs="楷体_GB2312"/>
          <w:color w:val="auto"/>
          <w:sz w:val="24"/>
          <w:szCs w:val="24"/>
          <w:highlight w:val="none"/>
          <w:lang w:eastAsia="zh-CN"/>
        </w:rPr>
        <w:t>：</w:t>
      </w:r>
      <w:r>
        <w:rPr>
          <w:rFonts w:hint="eastAsia" w:ascii="楷体_GB2312" w:hAnsi="楷体_GB2312" w:eastAsia="楷体_GB2312" w:cs="楷体_GB2312"/>
          <w:color w:val="auto"/>
          <w:sz w:val="24"/>
          <w:szCs w:val="24"/>
          <w:highlight w:val="none"/>
        </w:rPr>
        <w:t>驻场工程师根据设备类型对设备的临床使用人员进行日常保养的培训</w:t>
      </w:r>
      <w:r>
        <w:rPr>
          <w:rFonts w:hint="eastAsia" w:ascii="楷体_GB2312" w:hAnsi="楷体_GB2312" w:eastAsia="楷体_GB2312" w:cs="楷体_GB2312"/>
          <w:color w:val="auto"/>
          <w:sz w:val="24"/>
          <w:szCs w:val="24"/>
          <w:highlight w:val="none"/>
          <w:lang w:val="en-US" w:eastAsia="zh-CN"/>
        </w:rPr>
        <w:t>并定期开展现场</w:t>
      </w:r>
      <w:r>
        <w:rPr>
          <w:rFonts w:hint="eastAsia" w:ascii="楷体_GB2312" w:hAnsi="楷体_GB2312" w:eastAsia="楷体_GB2312" w:cs="楷体_GB2312"/>
          <w:color w:val="auto"/>
          <w:sz w:val="24"/>
          <w:szCs w:val="24"/>
          <w:highlight w:val="none"/>
        </w:rPr>
        <w:t>指导</w:t>
      </w:r>
      <w:r>
        <w:rPr>
          <w:rFonts w:hint="eastAsia" w:ascii="楷体_GB2312" w:hAnsi="楷体_GB2312" w:eastAsia="楷体_GB2312" w:cs="楷体_GB2312"/>
          <w:color w:val="auto"/>
          <w:sz w:val="24"/>
          <w:szCs w:val="24"/>
          <w:highlight w:val="none"/>
          <w:lang w:eastAsia="zh-CN"/>
        </w:rPr>
        <w:t>。</w:t>
      </w:r>
    </w:p>
    <w:p w14:paraId="34212BC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楷体_GB2312" w:hAnsi="楷体_GB2312" w:eastAsia="楷体_GB2312" w:cs="楷体_GB2312"/>
          <w:color w:val="auto"/>
          <w:sz w:val="24"/>
          <w:szCs w:val="24"/>
          <w:lang w:val="en-US" w:eastAsia="zh-CN"/>
        </w:rPr>
      </w:pPr>
      <w:r>
        <w:rPr>
          <w:rFonts w:hint="eastAsia" w:ascii="楷体_GB2312" w:hAnsi="楷体_GB2312" w:eastAsia="楷体_GB2312" w:cs="楷体_GB2312"/>
          <w:color w:val="auto"/>
          <w:sz w:val="24"/>
          <w:szCs w:val="24"/>
          <w:lang w:eastAsia="zh-CN"/>
        </w:rPr>
        <w:t>（</w:t>
      </w:r>
      <w:r>
        <w:rPr>
          <w:rFonts w:hint="eastAsia" w:ascii="楷体_GB2312" w:hAnsi="楷体_GB2312" w:eastAsia="楷体_GB2312" w:cs="楷体_GB2312"/>
          <w:color w:val="auto"/>
          <w:sz w:val="24"/>
          <w:szCs w:val="24"/>
          <w:lang w:val="en-US" w:eastAsia="zh-CN"/>
        </w:rPr>
        <w:t>2</w:t>
      </w:r>
      <w:r>
        <w:rPr>
          <w:rFonts w:hint="eastAsia" w:ascii="楷体_GB2312" w:hAnsi="楷体_GB2312" w:eastAsia="楷体_GB2312" w:cs="楷体_GB2312"/>
          <w:color w:val="auto"/>
          <w:sz w:val="24"/>
          <w:szCs w:val="24"/>
          <w:lang w:eastAsia="zh-CN"/>
        </w:rPr>
        <w:t>）</w:t>
      </w:r>
      <w:r>
        <w:rPr>
          <w:rFonts w:hint="eastAsia" w:ascii="楷体_GB2312" w:hAnsi="楷体_GB2312" w:eastAsia="楷体_GB2312" w:cs="楷体_GB2312"/>
          <w:color w:val="auto"/>
          <w:sz w:val="24"/>
          <w:szCs w:val="24"/>
          <w:lang w:val="en-US" w:eastAsia="zh-CN"/>
        </w:rPr>
        <w:t>培训</w:t>
      </w:r>
      <w:r>
        <w:rPr>
          <w:rFonts w:hint="eastAsia" w:ascii="楷体_GB2312" w:hAnsi="楷体_GB2312" w:eastAsia="楷体_GB2312" w:cs="楷体_GB2312"/>
          <w:color w:val="auto"/>
          <w:sz w:val="24"/>
          <w:szCs w:val="24"/>
        </w:rPr>
        <w:t>内容包括：</w:t>
      </w:r>
      <w:r>
        <w:rPr>
          <w:rFonts w:hint="eastAsia" w:ascii="楷体_GB2312" w:hAnsi="楷体_GB2312" w:eastAsia="楷体_GB2312" w:cs="楷体_GB2312"/>
          <w:color w:val="auto"/>
          <w:sz w:val="24"/>
          <w:szCs w:val="24"/>
          <w:lang w:val="en-US" w:eastAsia="zh-CN"/>
        </w:rPr>
        <w:t>设备</w:t>
      </w:r>
      <w:r>
        <w:rPr>
          <w:rFonts w:hint="eastAsia" w:ascii="楷体_GB2312" w:hAnsi="楷体_GB2312" w:eastAsia="楷体_GB2312" w:cs="楷体_GB2312"/>
          <w:color w:val="auto"/>
          <w:sz w:val="24"/>
          <w:szCs w:val="24"/>
        </w:rPr>
        <w:t>表面</w:t>
      </w:r>
      <w:r>
        <w:rPr>
          <w:rFonts w:hint="eastAsia" w:ascii="楷体_GB2312" w:hAnsi="楷体_GB2312" w:eastAsia="楷体_GB2312" w:cs="楷体_GB2312"/>
          <w:color w:val="auto"/>
          <w:sz w:val="24"/>
          <w:szCs w:val="24"/>
          <w:lang w:val="en-US" w:eastAsia="zh-CN"/>
        </w:rPr>
        <w:t>的</w:t>
      </w:r>
      <w:r>
        <w:rPr>
          <w:rFonts w:hint="eastAsia" w:ascii="楷体_GB2312" w:hAnsi="楷体_GB2312" w:eastAsia="楷体_GB2312" w:cs="楷体_GB2312"/>
          <w:color w:val="auto"/>
          <w:sz w:val="24"/>
          <w:szCs w:val="24"/>
        </w:rPr>
        <w:t>清洁</w:t>
      </w:r>
      <w:r>
        <w:rPr>
          <w:rFonts w:hint="eastAsia" w:ascii="楷体_GB2312" w:hAnsi="楷体_GB2312" w:eastAsia="楷体_GB2312" w:cs="楷体_GB2312"/>
          <w:color w:val="auto"/>
          <w:sz w:val="24"/>
          <w:szCs w:val="24"/>
          <w:lang w:val="en-US" w:eastAsia="zh-CN"/>
        </w:rPr>
        <w:t>消毒</w:t>
      </w:r>
      <w:r>
        <w:rPr>
          <w:rFonts w:hint="eastAsia" w:ascii="楷体_GB2312" w:hAnsi="楷体_GB2312" w:eastAsia="楷体_GB2312" w:cs="楷体_GB2312"/>
          <w:color w:val="auto"/>
          <w:sz w:val="24"/>
          <w:szCs w:val="24"/>
          <w:lang w:eastAsia="zh-CN"/>
        </w:rPr>
        <w:t>、</w:t>
      </w:r>
      <w:r>
        <w:rPr>
          <w:rFonts w:hint="eastAsia" w:ascii="楷体_GB2312" w:hAnsi="楷体_GB2312" w:eastAsia="楷体_GB2312" w:cs="楷体_GB2312"/>
          <w:color w:val="auto"/>
          <w:sz w:val="24"/>
          <w:szCs w:val="24"/>
        </w:rPr>
        <w:t>电源</w:t>
      </w:r>
      <w:r>
        <w:rPr>
          <w:rFonts w:hint="eastAsia" w:ascii="楷体_GB2312" w:hAnsi="楷体_GB2312" w:eastAsia="楷体_GB2312" w:cs="楷体_GB2312"/>
          <w:color w:val="auto"/>
          <w:sz w:val="24"/>
          <w:szCs w:val="24"/>
          <w:lang w:val="en-US" w:eastAsia="zh-CN"/>
        </w:rPr>
        <w:t>及电池状态的</w:t>
      </w:r>
      <w:r>
        <w:rPr>
          <w:rFonts w:hint="eastAsia" w:ascii="楷体_GB2312" w:hAnsi="楷体_GB2312" w:eastAsia="楷体_GB2312" w:cs="楷体_GB2312"/>
          <w:color w:val="auto"/>
          <w:sz w:val="24"/>
          <w:szCs w:val="24"/>
        </w:rPr>
        <w:t>检查</w:t>
      </w:r>
      <w:r>
        <w:rPr>
          <w:rFonts w:hint="eastAsia" w:ascii="楷体_GB2312" w:hAnsi="楷体_GB2312" w:eastAsia="楷体_GB2312" w:cs="楷体_GB2312"/>
          <w:color w:val="auto"/>
          <w:sz w:val="24"/>
          <w:szCs w:val="24"/>
          <w:lang w:eastAsia="zh-CN"/>
        </w:rPr>
        <w:t>、</w:t>
      </w:r>
      <w:r>
        <w:rPr>
          <w:rFonts w:hint="eastAsia" w:ascii="楷体_GB2312" w:hAnsi="楷体_GB2312" w:eastAsia="楷体_GB2312" w:cs="楷体_GB2312"/>
          <w:color w:val="auto"/>
          <w:sz w:val="24"/>
          <w:szCs w:val="24"/>
          <w:lang w:val="en-US" w:eastAsia="zh-CN"/>
        </w:rPr>
        <w:t>设备附件及传感器外观检查、设备配套耗材效期检查、</w:t>
      </w:r>
      <w:r>
        <w:rPr>
          <w:rFonts w:hint="eastAsia" w:ascii="楷体_GB2312" w:hAnsi="楷体_GB2312" w:eastAsia="楷体_GB2312" w:cs="楷体_GB2312"/>
          <w:color w:val="auto"/>
          <w:sz w:val="24"/>
          <w:szCs w:val="24"/>
        </w:rPr>
        <w:t>使用记录</w:t>
      </w:r>
      <w:r>
        <w:rPr>
          <w:rFonts w:hint="eastAsia" w:ascii="楷体_GB2312" w:hAnsi="楷体_GB2312" w:eastAsia="楷体_GB2312" w:cs="楷体_GB2312"/>
          <w:color w:val="auto"/>
          <w:sz w:val="24"/>
          <w:szCs w:val="24"/>
          <w:lang w:val="en-US" w:eastAsia="zh-CN"/>
        </w:rPr>
        <w:t>的</w:t>
      </w:r>
      <w:r>
        <w:rPr>
          <w:rFonts w:hint="eastAsia" w:ascii="楷体_GB2312" w:hAnsi="楷体_GB2312" w:eastAsia="楷体_GB2312" w:cs="楷体_GB2312"/>
          <w:color w:val="auto"/>
          <w:sz w:val="24"/>
          <w:szCs w:val="24"/>
        </w:rPr>
        <w:t>填写</w:t>
      </w:r>
      <w:r>
        <w:rPr>
          <w:rFonts w:hint="eastAsia" w:ascii="楷体_GB2312" w:hAnsi="楷体_GB2312" w:eastAsia="楷体_GB2312" w:cs="楷体_GB2312"/>
          <w:color w:val="auto"/>
          <w:sz w:val="24"/>
          <w:szCs w:val="24"/>
          <w:lang w:val="en-US" w:eastAsia="zh-CN"/>
        </w:rPr>
        <w:t>与管理软件操作流程。</w:t>
      </w:r>
    </w:p>
    <w:p w14:paraId="7660F77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楷体_GB2312" w:hAnsi="楷体_GB2312" w:eastAsia="楷体_GB2312" w:cs="楷体_GB2312"/>
          <w:color w:val="auto"/>
          <w:sz w:val="24"/>
          <w:szCs w:val="24"/>
          <w:highlight w:val="none"/>
        </w:rPr>
      </w:pPr>
      <w:r>
        <w:rPr>
          <w:rFonts w:hint="eastAsia" w:ascii="楷体_GB2312" w:hAnsi="楷体_GB2312" w:eastAsia="楷体_GB2312" w:cs="楷体_GB2312"/>
          <w:color w:val="auto"/>
          <w:sz w:val="24"/>
          <w:szCs w:val="24"/>
          <w:highlight w:val="none"/>
          <w:lang w:val="en-US" w:eastAsia="zh-CN"/>
        </w:rPr>
        <w:t>（3）检查设备的</w:t>
      </w:r>
      <w:r>
        <w:rPr>
          <w:rFonts w:hint="eastAsia" w:ascii="楷体_GB2312" w:hAnsi="楷体_GB2312" w:eastAsia="楷体_GB2312" w:cs="楷体_GB2312"/>
          <w:color w:val="auto"/>
          <w:sz w:val="24"/>
          <w:szCs w:val="24"/>
          <w:highlight w:val="none"/>
        </w:rPr>
        <w:t>使用记录</w:t>
      </w:r>
      <w:r>
        <w:rPr>
          <w:rFonts w:hint="eastAsia" w:ascii="楷体_GB2312" w:hAnsi="楷体_GB2312" w:eastAsia="楷体_GB2312" w:cs="楷体_GB2312"/>
          <w:color w:val="auto"/>
          <w:sz w:val="24"/>
          <w:szCs w:val="24"/>
          <w:highlight w:val="none"/>
          <w:lang w:val="en-US" w:eastAsia="zh-CN"/>
        </w:rPr>
        <w:t>登记</w:t>
      </w:r>
      <w:r>
        <w:rPr>
          <w:rFonts w:hint="eastAsia" w:ascii="楷体_GB2312" w:hAnsi="楷体_GB2312" w:eastAsia="楷体_GB2312" w:cs="楷体_GB2312"/>
          <w:color w:val="auto"/>
          <w:sz w:val="24"/>
          <w:szCs w:val="24"/>
          <w:highlight w:val="none"/>
          <w:lang w:eastAsia="zh-CN"/>
        </w:rPr>
        <w:t>、</w:t>
      </w:r>
      <w:r>
        <w:rPr>
          <w:rFonts w:hint="eastAsia" w:ascii="楷体_GB2312" w:hAnsi="楷体_GB2312" w:eastAsia="楷体_GB2312" w:cs="楷体_GB2312"/>
          <w:color w:val="auto"/>
          <w:sz w:val="24"/>
          <w:szCs w:val="24"/>
          <w:highlight w:val="none"/>
          <w:lang w:val="en-US" w:eastAsia="zh-CN"/>
        </w:rPr>
        <w:t>设备</w:t>
      </w:r>
      <w:r>
        <w:rPr>
          <w:rFonts w:hint="eastAsia" w:ascii="楷体_GB2312" w:hAnsi="楷体_GB2312" w:eastAsia="楷体_GB2312" w:cs="楷体_GB2312"/>
          <w:color w:val="auto"/>
          <w:sz w:val="24"/>
          <w:szCs w:val="24"/>
          <w:highlight w:val="none"/>
        </w:rPr>
        <w:t>的</w:t>
      </w:r>
      <w:r>
        <w:rPr>
          <w:rFonts w:hint="eastAsia" w:ascii="楷体_GB2312" w:hAnsi="楷体_GB2312" w:eastAsia="楷体_GB2312" w:cs="楷体_GB2312"/>
          <w:color w:val="auto"/>
          <w:sz w:val="24"/>
          <w:szCs w:val="24"/>
          <w:highlight w:val="none"/>
          <w:lang w:val="en-US" w:eastAsia="zh-CN"/>
        </w:rPr>
        <w:t>使用</w:t>
      </w:r>
      <w:r>
        <w:rPr>
          <w:rFonts w:hint="eastAsia" w:ascii="楷体_GB2312" w:hAnsi="楷体_GB2312" w:eastAsia="楷体_GB2312" w:cs="楷体_GB2312"/>
          <w:color w:val="auto"/>
          <w:sz w:val="24"/>
          <w:szCs w:val="24"/>
          <w:highlight w:val="none"/>
        </w:rPr>
        <w:t>功能是否正常</w:t>
      </w:r>
      <w:r>
        <w:rPr>
          <w:rFonts w:hint="eastAsia" w:ascii="楷体_GB2312" w:hAnsi="楷体_GB2312" w:eastAsia="楷体_GB2312" w:cs="楷体_GB2312"/>
          <w:color w:val="auto"/>
          <w:sz w:val="24"/>
          <w:szCs w:val="24"/>
          <w:highlight w:val="none"/>
          <w:lang w:eastAsia="zh-CN"/>
        </w:rPr>
        <w:t>。</w:t>
      </w:r>
      <w:r>
        <w:rPr>
          <w:rFonts w:hint="eastAsia" w:ascii="楷体_GB2312" w:hAnsi="楷体_GB2312" w:eastAsia="楷体_GB2312" w:cs="楷体_GB2312"/>
          <w:color w:val="auto"/>
          <w:sz w:val="24"/>
          <w:szCs w:val="24"/>
          <w:highlight w:val="none"/>
        </w:rPr>
        <w:t>当仪器设备发生故障时，除做好必要的记录外，</w:t>
      </w:r>
      <w:r>
        <w:rPr>
          <w:rFonts w:hint="eastAsia" w:ascii="楷体_GB2312" w:hAnsi="楷体_GB2312" w:eastAsia="楷体_GB2312" w:cs="楷体_GB2312"/>
          <w:color w:val="auto"/>
          <w:sz w:val="24"/>
          <w:szCs w:val="24"/>
          <w:highlight w:val="none"/>
          <w:lang w:val="en-US" w:eastAsia="zh-CN"/>
        </w:rPr>
        <w:t>应</w:t>
      </w:r>
      <w:r>
        <w:rPr>
          <w:rFonts w:hint="eastAsia" w:ascii="楷体_GB2312" w:hAnsi="楷体_GB2312" w:eastAsia="楷体_GB2312" w:cs="楷体_GB2312"/>
          <w:color w:val="auto"/>
          <w:sz w:val="24"/>
          <w:szCs w:val="24"/>
          <w:highlight w:val="none"/>
        </w:rPr>
        <w:t>及时</w:t>
      </w:r>
      <w:r>
        <w:rPr>
          <w:rFonts w:hint="eastAsia" w:ascii="楷体_GB2312" w:hAnsi="楷体_GB2312" w:eastAsia="楷体_GB2312" w:cs="楷体_GB2312"/>
          <w:color w:val="auto"/>
          <w:sz w:val="24"/>
          <w:szCs w:val="24"/>
          <w:highlight w:val="none"/>
          <w:lang w:val="en-US" w:eastAsia="zh-CN"/>
        </w:rPr>
        <w:t>报修，不得继续使用</w:t>
      </w:r>
      <w:r>
        <w:rPr>
          <w:rFonts w:hint="eastAsia" w:ascii="楷体_GB2312" w:hAnsi="楷体_GB2312" w:eastAsia="楷体_GB2312" w:cs="楷体_GB2312"/>
          <w:color w:val="auto"/>
          <w:sz w:val="24"/>
          <w:szCs w:val="24"/>
          <w:highlight w:val="none"/>
        </w:rPr>
        <w:t>。</w:t>
      </w:r>
    </w:p>
    <w:p w14:paraId="5344880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楷体_GB2312" w:hAnsi="楷体_GB2312" w:eastAsia="楷体_GB2312" w:cs="楷体_GB2312"/>
          <w:color w:val="auto"/>
          <w:sz w:val="24"/>
          <w:szCs w:val="24"/>
        </w:rPr>
      </w:pPr>
      <w:r>
        <w:rPr>
          <w:rFonts w:hint="eastAsia" w:ascii="楷体_GB2312" w:hAnsi="楷体_GB2312" w:eastAsia="楷体_GB2312" w:cs="楷体_GB2312"/>
          <w:color w:val="auto"/>
          <w:sz w:val="24"/>
          <w:szCs w:val="24"/>
          <w:lang w:val="en-US" w:eastAsia="zh-CN"/>
        </w:rPr>
        <w:t>3</w:t>
      </w:r>
      <w:r>
        <w:rPr>
          <w:rFonts w:hint="eastAsia" w:ascii="楷体_GB2312" w:hAnsi="楷体_GB2312" w:eastAsia="楷体_GB2312" w:cs="楷体_GB2312"/>
          <w:color w:val="auto"/>
          <w:sz w:val="24"/>
          <w:szCs w:val="24"/>
        </w:rPr>
        <w:t>、设备保养要求：</w:t>
      </w:r>
      <w:r>
        <w:rPr>
          <w:rFonts w:hint="eastAsia" w:ascii="楷体_GB2312" w:hAnsi="楷体_GB2312" w:eastAsia="楷体_GB2312" w:cs="楷体_GB2312"/>
          <w:color w:val="auto"/>
          <w:sz w:val="24"/>
          <w:szCs w:val="24"/>
          <w:lang w:val="en-US" w:eastAsia="zh-CN"/>
        </w:rPr>
        <w:t>维保范围内所有医疗设备保养</w:t>
      </w:r>
      <w:r>
        <w:rPr>
          <w:rFonts w:hint="eastAsia" w:ascii="楷体_GB2312" w:hAnsi="楷体_GB2312" w:eastAsia="楷体_GB2312" w:cs="楷体_GB2312"/>
          <w:color w:val="auto"/>
          <w:sz w:val="24"/>
          <w:szCs w:val="24"/>
        </w:rPr>
        <w:t>覆盖率1</w:t>
      </w:r>
      <w:r>
        <w:rPr>
          <w:rFonts w:hint="eastAsia" w:ascii="楷体_GB2312" w:hAnsi="楷体_GB2312" w:eastAsia="楷体_GB2312" w:cs="楷体_GB2312"/>
          <w:color w:val="auto"/>
          <w:sz w:val="24"/>
          <w:szCs w:val="24"/>
          <w:highlight w:val="none"/>
        </w:rPr>
        <w:t>00%。</w:t>
      </w:r>
      <w:r>
        <w:rPr>
          <w:rFonts w:hint="eastAsia" w:ascii="楷体_GB2312" w:hAnsi="楷体_GB2312" w:eastAsia="楷体_GB2312" w:cs="楷体_GB2312"/>
          <w:color w:val="auto"/>
          <w:sz w:val="24"/>
          <w:szCs w:val="24"/>
        </w:rPr>
        <w:t>根据各类医疗设备的风险评估</w:t>
      </w:r>
      <w:r>
        <w:rPr>
          <w:rFonts w:hint="eastAsia" w:ascii="楷体_GB2312" w:hAnsi="楷体_GB2312" w:eastAsia="楷体_GB2312" w:cs="楷体_GB2312"/>
          <w:color w:val="auto"/>
          <w:sz w:val="24"/>
          <w:szCs w:val="24"/>
          <w:lang w:val="en-US" w:eastAsia="zh-CN"/>
        </w:rPr>
        <w:t>情况</w:t>
      </w:r>
      <w:r>
        <w:rPr>
          <w:rFonts w:hint="eastAsia" w:ascii="楷体_GB2312" w:hAnsi="楷体_GB2312" w:eastAsia="楷体_GB2312" w:cs="楷体_GB2312"/>
          <w:color w:val="auto"/>
          <w:sz w:val="24"/>
          <w:szCs w:val="24"/>
        </w:rPr>
        <w:t>制定设备的定期保养计划，A类高风险（4次</w:t>
      </w:r>
      <w:r>
        <w:rPr>
          <w:rFonts w:hint="eastAsia" w:ascii="楷体_GB2312" w:hAnsi="楷体_GB2312" w:eastAsia="楷体_GB2312" w:cs="楷体_GB2312"/>
          <w:color w:val="auto"/>
          <w:sz w:val="24"/>
          <w:szCs w:val="24"/>
          <w:lang w:val="en-US" w:eastAsia="zh-CN"/>
        </w:rPr>
        <w:t>/年</w:t>
      </w:r>
      <w:r>
        <w:rPr>
          <w:rFonts w:hint="eastAsia" w:ascii="楷体_GB2312" w:hAnsi="楷体_GB2312" w:eastAsia="楷体_GB2312" w:cs="楷体_GB2312"/>
          <w:color w:val="auto"/>
          <w:sz w:val="24"/>
          <w:szCs w:val="24"/>
        </w:rPr>
        <w:t>）、B类中风险（2次</w:t>
      </w:r>
      <w:r>
        <w:rPr>
          <w:rFonts w:hint="eastAsia" w:ascii="楷体_GB2312" w:hAnsi="楷体_GB2312" w:eastAsia="楷体_GB2312" w:cs="楷体_GB2312"/>
          <w:color w:val="auto"/>
          <w:sz w:val="24"/>
          <w:szCs w:val="24"/>
          <w:lang w:val="en-US" w:eastAsia="zh-CN"/>
        </w:rPr>
        <w:t>/年</w:t>
      </w:r>
      <w:r>
        <w:rPr>
          <w:rFonts w:hint="eastAsia" w:ascii="楷体_GB2312" w:hAnsi="楷体_GB2312" w:eastAsia="楷体_GB2312" w:cs="楷体_GB2312"/>
          <w:color w:val="auto"/>
          <w:sz w:val="24"/>
          <w:szCs w:val="24"/>
        </w:rPr>
        <w:t>）、C类低风险（1次</w:t>
      </w:r>
      <w:r>
        <w:rPr>
          <w:rFonts w:hint="eastAsia" w:ascii="楷体_GB2312" w:hAnsi="楷体_GB2312" w:eastAsia="楷体_GB2312" w:cs="楷体_GB2312"/>
          <w:color w:val="auto"/>
          <w:sz w:val="24"/>
          <w:szCs w:val="24"/>
          <w:lang w:val="en-US" w:eastAsia="zh-CN"/>
        </w:rPr>
        <w:t>/年</w:t>
      </w:r>
      <w:r>
        <w:rPr>
          <w:rFonts w:hint="eastAsia" w:ascii="楷体_GB2312" w:hAnsi="楷体_GB2312" w:eastAsia="楷体_GB2312" w:cs="楷体_GB2312"/>
          <w:color w:val="auto"/>
          <w:sz w:val="24"/>
          <w:szCs w:val="24"/>
        </w:rPr>
        <w:t>），整理所有保养数据并</w:t>
      </w:r>
      <w:r>
        <w:rPr>
          <w:rFonts w:hint="eastAsia" w:ascii="楷体_GB2312" w:hAnsi="楷体_GB2312" w:eastAsia="楷体_GB2312" w:cs="楷体_GB2312"/>
          <w:color w:val="auto"/>
          <w:sz w:val="24"/>
          <w:szCs w:val="24"/>
          <w:lang w:val="en-US" w:eastAsia="zh-CN"/>
        </w:rPr>
        <w:t>以季</w:t>
      </w:r>
      <w:r>
        <w:rPr>
          <w:rFonts w:hint="eastAsia" w:ascii="楷体_GB2312" w:hAnsi="楷体_GB2312" w:eastAsia="楷体_GB2312" w:cs="楷体_GB2312"/>
          <w:color w:val="auto"/>
          <w:sz w:val="24"/>
          <w:szCs w:val="24"/>
        </w:rPr>
        <w:t>度服务报告形式提交给医院。</w:t>
      </w:r>
    </w:p>
    <w:p w14:paraId="294E567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楷体_GB2312" w:hAnsi="楷体_GB2312" w:eastAsia="楷体_GB2312" w:cs="楷体_GB2312"/>
          <w:color w:val="auto"/>
          <w:sz w:val="24"/>
          <w:szCs w:val="24"/>
        </w:rPr>
      </w:pPr>
      <w:r>
        <w:rPr>
          <w:rFonts w:hint="eastAsia" w:ascii="楷体_GB2312" w:hAnsi="楷体_GB2312" w:eastAsia="楷体_GB2312" w:cs="楷体_GB2312"/>
          <w:color w:val="auto"/>
          <w:sz w:val="24"/>
          <w:szCs w:val="24"/>
        </w:rPr>
        <w:t>（1）制定周期性明确的保养计划，按计划完成设备的定期保养，工程师根据厂家保养手册对设备进行规范化的维护、保养，详细记录设备初始状态，做好外观检查、清洁保养、功能检查、安全检查等，</w:t>
      </w:r>
      <w:r>
        <w:rPr>
          <w:rFonts w:hint="eastAsia" w:ascii="楷体_GB2312" w:hAnsi="楷体_GB2312" w:eastAsia="楷体_GB2312" w:cs="楷体_GB2312"/>
          <w:color w:val="auto"/>
          <w:sz w:val="24"/>
          <w:szCs w:val="24"/>
          <w:lang w:val="en-US" w:eastAsia="zh-CN"/>
        </w:rPr>
        <w:t>检查</w:t>
      </w:r>
      <w:r>
        <w:rPr>
          <w:rFonts w:hint="eastAsia" w:ascii="楷体_GB2312" w:hAnsi="楷体_GB2312" w:eastAsia="楷体_GB2312" w:cs="楷体_GB2312"/>
          <w:color w:val="auto"/>
          <w:sz w:val="24"/>
          <w:szCs w:val="24"/>
        </w:rPr>
        <w:t>内容包括</w:t>
      </w:r>
      <w:r>
        <w:rPr>
          <w:rFonts w:hint="eastAsia" w:ascii="楷体_GB2312" w:hAnsi="楷体_GB2312" w:eastAsia="楷体_GB2312" w:cs="楷体_GB2312"/>
          <w:color w:val="auto"/>
          <w:sz w:val="24"/>
          <w:szCs w:val="24"/>
          <w:lang w:val="en-US" w:eastAsia="zh-CN"/>
        </w:rPr>
        <w:t>但不限于</w:t>
      </w:r>
      <w:r>
        <w:rPr>
          <w:rFonts w:hint="eastAsia" w:ascii="楷体_GB2312" w:hAnsi="楷体_GB2312" w:eastAsia="楷体_GB2312" w:cs="楷体_GB2312"/>
          <w:color w:val="auto"/>
          <w:sz w:val="24"/>
          <w:szCs w:val="24"/>
        </w:rPr>
        <w:t>：电源插头及电源线有无破损；旋钮有无</w:t>
      </w:r>
      <w:r>
        <w:rPr>
          <w:rFonts w:hint="eastAsia" w:ascii="楷体_GB2312" w:hAnsi="楷体_GB2312" w:eastAsia="楷体_GB2312" w:cs="楷体_GB2312"/>
          <w:color w:val="auto"/>
          <w:sz w:val="24"/>
          <w:szCs w:val="24"/>
          <w:lang w:val="en-US" w:eastAsia="zh-CN"/>
        </w:rPr>
        <w:t>卡顿</w:t>
      </w:r>
      <w:r>
        <w:rPr>
          <w:rFonts w:hint="eastAsia" w:ascii="楷体_GB2312" w:hAnsi="楷体_GB2312" w:eastAsia="楷体_GB2312" w:cs="楷体_GB2312"/>
          <w:color w:val="auto"/>
          <w:sz w:val="24"/>
          <w:szCs w:val="24"/>
        </w:rPr>
        <w:t>或破损；电气、机械连接有无断线或松动；运动机构的润滑</w:t>
      </w:r>
      <w:r>
        <w:rPr>
          <w:rFonts w:hint="eastAsia" w:ascii="楷体_GB2312" w:hAnsi="楷体_GB2312" w:eastAsia="楷体_GB2312" w:cs="楷体_GB2312"/>
          <w:color w:val="auto"/>
          <w:sz w:val="24"/>
          <w:szCs w:val="24"/>
          <w:lang w:eastAsia="zh-CN"/>
        </w:rPr>
        <w:t>；</w:t>
      </w:r>
      <w:r>
        <w:rPr>
          <w:rFonts w:hint="eastAsia" w:ascii="楷体_GB2312" w:hAnsi="楷体_GB2312" w:eastAsia="楷体_GB2312" w:cs="楷体_GB2312"/>
          <w:color w:val="auto"/>
          <w:sz w:val="24"/>
          <w:szCs w:val="24"/>
          <w:lang w:val="en-US" w:eastAsia="zh-CN"/>
        </w:rPr>
        <w:t>电器散热是否良好</w:t>
      </w:r>
      <w:r>
        <w:rPr>
          <w:rFonts w:hint="eastAsia" w:ascii="楷体_GB2312" w:hAnsi="楷体_GB2312" w:eastAsia="楷体_GB2312" w:cs="楷体_GB2312"/>
          <w:color w:val="auto"/>
          <w:sz w:val="24"/>
          <w:szCs w:val="24"/>
          <w:lang w:eastAsia="zh-CN"/>
        </w:rPr>
        <w:t>，</w:t>
      </w:r>
      <w:r>
        <w:rPr>
          <w:rFonts w:hint="eastAsia" w:ascii="楷体_GB2312" w:hAnsi="楷体_GB2312" w:eastAsia="楷体_GB2312" w:cs="楷体_GB2312"/>
          <w:color w:val="auto"/>
          <w:sz w:val="24"/>
          <w:szCs w:val="24"/>
        </w:rPr>
        <w:t>外观是否整洁，附件有无明显缺陷或异常；设备是否有异</w:t>
      </w:r>
      <w:r>
        <w:rPr>
          <w:rFonts w:hint="eastAsia" w:ascii="楷体_GB2312" w:hAnsi="楷体_GB2312" w:eastAsia="楷体_GB2312" w:cs="楷体_GB2312"/>
          <w:color w:val="auto"/>
          <w:sz w:val="24"/>
          <w:szCs w:val="24"/>
          <w:lang w:val="en-US" w:eastAsia="zh-CN"/>
        </w:rPr>
        <w:t>响</w:t>
      </w:r>
      <w:r>
        <w:rPr>
          <w:rFonts w:hint="eastAsia" w:ascii="楷体_GB2312" w:hAnsi="楷体_GB2312" w:eastAsia="楷体_GB2312" w:cs="楷体_GB2312"/>
          <w:color w:val="auto"/>
          <w:sz w:val="24"/>
          <w:szCs w:val="24"/>
        </w:rPr>
        <w:t xml:space="preserve">；面板按键及光源灯泡亮度是否正常等。 </w:t>
      </w:r>
    </w:p>
    <w:p w14:paraId="75C6194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楷体_GB2312" w:hAnsi="楷体_GB2312" w:eastAsia="楷体_GB2312" w:cs="楷体_GB2312"/>
          <w:color w:val="auto"/>
          <w:sz w:val="24"/>
          <w:szCs w:val="24"/>
        </w:rPr>
      </w:pPr>
      <w:r>
        <w:rPr>
          <w:rFonts w:hint="eastAsia" w:ascii="楷体_GB2312" w:hAnsi="楷体_GB2312" w:eastAsia="楷体_GB2312" w:cs="楷体_GB2312"/>
          <w:color w:val="auto"/>
          <w:sz w:val="24"/>
          <w:szCs w:val="24"/>
        </w:rPr>
        <w:t>（2）对仪器设备的清洁、调试、使用环境等做出风险评估，详细记录配件更换情况，以确保设备的性能和技术处于正常状态，并及时</w:t>
      </w:r>
      <w:r>
        <w:rPr>
          <w:rFonts w:hint="eastAsia" w:ascii="楷体_GB2312" w:hAnsi="楷体_GB2312" w:eastAsia="楷体_GB2312" w:cs="楷体_GB2312"/>
          <w:color w:val="auto"/>
          <w:sz w:val="24"/>
          <w:szCs w:val="24"/>
          <w:lang w:val="en-US" w:eastAsia="zh-CN"/>
        </w:rPr>
        <w:t>将</w:t>
      </w:r>
      <w:r>
        <w:rPr>
          <w:rFonts w:hint="eastAsia" w:ascii="楷体_GB2312" w:hAnsi="楷体_GB2312" w:eastAsia="楷体_GB2312" w:cs="楷体_GB2312"/>
          <w:color w:val="auto"/>
          <w:sz w:val="24"/>
          <w:szCs w:val="24"/>
        </w:rPr>
        <w:t>保养记录</w:t>
      </w:r>
      <w:r>
        <w:rPr>
          <w:rFonts w:hint="eastAsia" w:ascii="楷体_GB2312" w:hAnsi="楷体_GB2312" w:eastAsia="楷体_GB2312" w:cs="楷体_GB2312"/>
          <w:color w:val="auto"/>
          <w:sz w:val="24"/>
          <w:szCs w:val="24"/>
          <w:lang w:val="en-US" w:eastAsia="zh-CN"/>
        </w:rPr>
        <w:t>录</w:t>
      </w:r>
      <w:r>
        <w:rPr>
          <w:rFonts w:hint="eastAsia" w:ascii="楷体_GB2312" w:hAnsi="楷体_GB2312" w:eastAsia="楷体_GB2312" w:cs="楷体_GB2312"/>
          <w:color w:val="auto"/>
          <w:sz w:val="24"/>
          <w:szCs w:val="24"/>
        </w:rPr>
        <w:t>入</w:t>
      </w:r>
      <w:r>
        <w:rPr>
          <w:rFonts w:hint="eastAsia" w:ascii="楷体_GB2312" w:hAnsi="楷体_GB2312" w:eastAsia="楷体_GB2312" w:cs="楷体_GB2312"/>
          <w:color w:val="auto"/>
          <w:sz w:val="24"/>
          <w:szCs w:val="24"/>
          <w:lang w:val="en-US" w:eastAsia="zh-CN"/>
        </w:rPr>
        <w:t>管理</w:t>
      </w:r>
      <w:r>
        <w:rPr>
          <w:rFonts w:hint="eastAsia" w:ascii="楷体_GB2312" w:hAnsi="楷体_GB2312" w:eastAsia="楷体_GB2312" w:cs="楷体_GB2312"/>
          <w:color w:val="auto"/>
          <w:sz w:val="24"/>
          <w:szCs w:val="24"/>
        </w:rPr>
        <w:t xml:space="preserve">系统。 </w:t>
      </w:r>
    </w:p>
    <w:p w14:paraId="6789114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楷体_GB2312" w:hAnsi="楷体_GB2312" w:eastAsia="楷体_GB2312" w:cs="楷体_GB2312"/>
          <w:color w:val="auto"/>
          <w:sz w:val="24"/>
          <w:szCs w:val="24"/>
        </w:rPr>
      </w:pPr>
      <w:r>
        <w:rPr>
          <w:rFonts w:hint="eastAsia" w:ascii="楷体_GB2312" w:hAnsi="楷体_GB2312" w:eastAsia="楷体_GB2312" w:cs="楷体_GB2312"/>
          <w:color w:val="auto"/>
          <w:sz w:val="24"/>
          <w:szCs w:val="24"/>
        </w:rPr>
        <w:t>（3）工程师在</w:t>
      </w:r>
      <w:r>
        <w:rPr>
          <w:rFonts w:hint="eastAsia" w:ascii="楷体_GB2312" w:hAnsi="楷体_GB2312" w:eastAsia="楷体_GB2312" w:cs="楷体_GB2312"/>
          <w:color w:val="auto"/>
          <w:sz w:val="24"/>
          <w:szCs w:val="24"/>
          <w:lang w:val="en-US" w:eastAsia="zh-CN"/>
        </w:rPr>
        <w:t>每次开展</w:t>
      </w:r>
      <w:r>
        <w:rPr>
          <w:rFonts w:hint="eastAsia" w:ascii="楷体_GB2312" w:hAnsi="楷体_GB2312" w:eastAsia="楷体_GB2312" w:cs="楷体_GB2312"/>
          <w:color w:val="auto"/>
          <w:sz w:val="24"/>
          <w:szCs w:val="24"/>
        </w:rPr>
        <w:t>预防</w:t>
      </w:r>
      <w:r>
        <w:rPr>
          <w:rFonts w:hint="eastAsia" w:ascii="楷体_GB2312" w:hAnsi="楷体_GB2312" w:eastAsia="楷体_GB2312" w:cs="楷体_GB2312"/>
          <w:color w:val="auto"/>
          <w:sz w:val="24"/>
          <w:szCs w:val="24"/>
          <w:lang w:val="en-US" w:eastAsia="zh-CN"/>
        </w:rPr>
        <w:t>性</w:t>
      </w:r>
      <w:r>
        <w:rPr>
          <w:rFonts w:hint="eastAsia" w:ascii="楷体_GB2312" w:hAnsi="楷体_GB2312" w:eastAsia="楷体_GB2312" w:cs="楷体_GB2312"/>
          <w:color w:val="auto"/>
          <w:sz w:val="24"/>
          <w:szCs w:val="24"/>
        </w:rPr>
        <w:t>维护保养之前，应至少提前一周</w:t>
      </w:r>
      <w:r>
        <w:rPr>
          <w:rFonts w:hint="eastAsia" w:ascii="楷体_GB2312" w:hAnsi="楷体_GB2312" w:eastAsia="楷体_GB2312" w:cs="楷体_GB2312"/>
          <w:color w:val="auto"/>
          <w:sz w:val="24"/>
          <w:szCs w:val="24"/>
          <w:lang w:val="en-US" w:eastAsia="zh-CN"/>
        </w:rPr>
        <w:t>与</w:t>
      </w:r>
      <w:r>
        <w:rPr>
          <w:rFonts w:hint="eastAsia" w:ascii="楷体_GB2312" w:hAnsi="楷体_GB2312" w:eastAsia="楷体_GB2312" w:cs="楷体_GB2312"/>
          <w:color w:val="auto"/>
          <w:sz w:val="24"/>
          <w:szCs w:val="24"/>
        </w:rPr>
        <w:t>医院相关</w:t>
      </w:r>
      <w:r>
        <w:rPr>
          <w:rFonts w:hint="eastAsia" w:ascii="楷体_GB2312" w:hAnsi="楷体_GB2312" w:eastAsia="楷体_GB2312" w:cs="楷体_GB2312"/>
          <w:color w:val="auto"/>
          <w:sz w:val="24"/>
          <w:szCs w:val="24"/>
          <w:lang w:val="en-US" w:eastAsia="zh-CN"/>
        </w:rPr>
        <w:t>科室协调</w:t>
      </w:r>
      <w:r>
        <w:rPr>
          <w:rFonts w:hint="eastAsia" w:ascii="楷体_GB2312" w:hAnsi="楷体_GB2312" w:eastAsia="楷体_GB2312" w:cs="楷体_GB2312"/>
          <w:color w:val="auto"/>
          <w:sz w:val="24"/>
          <w:szCs w:val="24"/>
        </w:rPr>
        <w:t>具体保养时间，确保</w:t>
      </w:r>
      <w:r>
        <w:rPr>
          <w:rFonts w:hint="eastAsia" w:ascii="楷体_GB2312" w:hAnsi="楷体_GB2312" w:eastAsia="楷体_GB2312" w:cs="楷体_GB2312"/>
          <w:color w:val="auto"/>
          <w:sz w:val="24"/>
          <w:szCs w:val="24"/>
          <w:lang w:val="en-US" w:eastAsia="zh-CN"/>
        </w:rPr>
        <w:t>不影响</w:t>
      </w:r>
      <w:r>
        <w:rPr>
          <w:rFonts w:hint="eastAsia" w:ascii="楷体_GB2312" w:hAnsi="楷体_GB2312" w:eastAsia="楷体_GB2312" w:cs="楷体_GB2312"/>
          <w:color w:val="auto"/>
          <w:sz w:val="24"/>
          <w:szCs w:val="24"/>
        </w:rPr>
        <w:t>临床工作正常开展。</w:t>
      </w:r>
    </w:p>
    <w:p w14:paraId="123CD96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楷体_GB2312" w:hAnsi="楷体_GB2312" w:eastAsia="楷体_GB2312" w:cs="楷体_GB2312"/>
          <w:color w:val="auto"/>
          <w:sz w:val="24"/>
          <w:szCs w:val="24"/>
          <w:lang w:val="en-US" w:eastAsia="zh-CN"/>
        </w:rPr>
      </w:pPr>
      <w:r>
        <w:rPr>
          <w:rFonts w:hint="eastAsia" w:ascii="楷体_GB2312" w:hAnsi="楷体_GB2312" w:eastAsia="楷体_GB2312" w:cs="楷体_GB2312"/>
          <w:color w:val="auto"/>
          <w:sz w:val="24"/>
          <w:szCs w:val="24"/>
          <w:lang w:val="en-US" w:eastAsia="zh-CN"/>
        </w:rPr>
        <w:t>4、大型设备及特种设备的管理要求：配合院方做好压力容器（含高压灭菌器等）、</w:t>
      </w:r>
      <w:r>
        <w:rPr>
          <w:rFonts w:hint="eastAsia" w:ascii="楷体_GB2312" w:hAnsi="楷体_GB2312" w:eastAsia="楷体_GB2312" w:cs="楷体_GB2312"/>
          <w:color w:val="auto"/>
          <w:sz w:val="24"/>
          <w:szCs w:val="24"/>
          <w:highlight w:val="none"/>
          <w:lang w:val="en-US" w:eastAsia="zh-CN"/>
        </w:rPr>
        <w:t>压力管道</w:t>
      </w:r>
      <w:r>
        <w:rPr>
          <w:rFonts w:hint="eastAsia" w:ascii="楷体_GB2312" w:hAnsi="楷体_GB2312" w:eastAsia="楷体_GB2312" w:cs="楷体_GB2312"/>
          <w:color w:val="auto"/>
          <w:sz w:val="24"/>
          <w:szCs w:val="24"/>
          <w:lang w:val="en-US" w:eastAsia="zh-CN"/>
        </w:rPr>
        <w:t xml:space="preserve">及相关安全附件（压力表、安全阀等）的风险管理及定期检测。相关人员需取得相应资质，保障大型设备及特种设备管理符合国家相关规定要求。 </w:t>
      </w:r>
    </w:p>
    <w:p w14:paraId="5F95ADE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20" w:firstLineChars="175"/>
        <w:jc w:val="both"/>
        <w:textAlignment w:val="auto"/>
        <w:outlineLvl w:val="9"/>
        <w:rPr>
          <w:rFonts w:hint="eastAsia" w:ascii="楷体_GB2312" w:hAnsi="楷体_GB2312" w:eastAsia="楷体_GB2312" w:cs="楷体_GB2312"/>
          <w:color w:val="auto"/>
          <w:sz w:val="24"/>
          <w:szCs w:val="24"/>
        </w:rPr>
      </w:pPr>
      <w:r>
        <w:rPr>
          <w:rFonts w:hint="eastAsia" w:ascii="楷体_GB2312" w:hAnsi="楷体_GB2312" w:eastAsia="楷体_GB2312" w:cs="楷体_GB2312"/>
          <w:color w:val="auto"/>
          <w:sz w:val="24"/>
          <w:szCs w:val="24"/>
        </w:rPr>
        <w:t>（</w:t>
      </w:r>
      <w:r>
        <w:rPr>
          <w:rFonts w:hint="eastAsia" w:ascii="楷体_GB2312" w:hAnsi="楷体_GB2312" w:eastAsia="楷体_GB2312" w:cs="楷体_GB2312"/>
          <w:color w:val="auto"/>
          <w:sz w:val="24"/>
          <w:szCs w:val="24"/>
          <w:lang w:val="en-US" w:eastAsia="zh-CN"/>
        </w:rPr>
        <w:t>三</w:t>
      </w:r>
      <w:r>
        <w:rPr>
          <w:rFonts w:hint="eastAsia" w:ascii="楷体_GB2312" w:hAnsi="楷体_GB2312" w:eastAsia="楷体_GB2312" w:cs="楷体_GB2312"/>
          <w:color w:val="auto"/>
          <w:sz w:val="24"/>
          <w:szCs w:val="24"/>
        </w:rPr>
        <w:t>）</w:t>
      </w:r>
      <w:r>
        <w:rPr>
          <w:rFonts w:hint="eastAsia" w:ascii="楷体_GB2312" w:hAnsi="楷体_GB2312" w:eastAsia="楷体_GB2312" w:cs="楷体_GB2312"/>
          <w:b/>
          <w:bCs/>
          <w:color w:val="auto"/>
          <w:sz w:val="24"/>
          <w:szCs w:val="24"/>
        </w:rPr>
        <w:t>设备维修</w:t>
      </w:r>
    </w:p>
    <w:p w14:paraId="28C454B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20" w:firstLineChars="175"/>
        <w:jc w:val="both"/>
        <w:textAlignment w:val="auto"/>
        <w:outlineLvl w:val="9"/>
        <w:rPr>
          <w:rFonts w:hint="default" w:ascii="楷体_GB2312" w:hAnsi="楷体_GB2312" w:eastAsia="楷体_GB2312" w:cs="楷体_GB2312"/>
          <w:color w:val="auto"/>
          <w:sz w:val="24"/>
          <w:szCs w:val="24"/>
          <w:highlight w:val="none"/>
          <w:u w:val="none"/>
          <w:lang w:val="en-US" w:eastAsia="zh-CN"/>
        </w:rPr>
      </w:pPr>
      <w:r>
        <w:rPr>
          <w:rFonts w:hint="eastAsia" w:ascii="楷体_GB2312" w:hAnsi="楷体_GB2312" w:eastAsia="楷体_GB2312" w:cs="楷体_GB2312"/>
          <w:color w:val="auto"/>
          <w:sz w:val="24"/>
          <w:szCs w:val="24"/>
        </w:rPr>
        <w:t>★</w:t>
      </w:r>
      <w:r>
        <w:rPr>
          <w:rFonts w:hint="eastAsia" w:ascii="楷体_GB2312" w:hAnsi="楷体_GB2312" w:eastAsia="楷体_GB2312" w:cs="楷体_GB2312"/>
          <w:color w:val="auto"/>
          <w:sz w:val="24"/>
          <w:szCs w:val="24"/>
          <w:u w:val="none"/>
        </w:rPr>
        <w:t>1、服务范围</w:t>
      </w:r>
      <w:r>
        <w:rPr>
          <w:rFonts w:hint="eastAsia" w:ascii="楷体_GB2312" w:hAnsi="楷体_GB2312" w:eastAsia="楷体_GB2312" w:cs="楷体_GB2312"/>
          <w:color w:val="auto"/>
          <w:sz w:val="24"/>
          <w:szCs w:val="24"/>
          <w:u w:val="none"/>
          <w:lang w:eastAsia="zh-CN"/>
        </w:rPr>
        <w:t>：</w:t>
      </w:r>
      <w:r>
        <w:rPr>
          <w:rFonts w:hint="eastAsia" w:ascii="楷体_GB2312" w:hAnsi="楷体_GB2312" w:eastAsia="楷体_GB2312" w:cs="楷体_GB2312"/>
          <w:color w:val="auto"/>
          <w:sz w:val="24"/>
          <w:szCs w:val="24"/>
          <w:u w:val="none"/>
          <w:lang w:val="en-US" w:eastAsia="zh-CN"/>
        </w:rPr>
        <w:t>服务期内为采购人维保清单内</w:t>
      </w:r>
      <w:r>
        <w:rPr>
          <w:rFonts w:hint="eastAsia" w:ascii="楷体_GB2312" w:hAnsi="楷体_GB2312" w:eastAsia="楷体_GB2312" w:cs="楷体_GB2312"/>
          <w:color w:val="auto"/>
          <w:sz w:val="24"/>
          <w:szCs w:val="24"/>
          <w:u w:val="none"/>
        </w:rPr>
        <w:t>医疗设备提供不限次数的人工及技术服务</w:t>
      </w:r>
      <w:r>
        <w:rPr>
          <w:rFonts w:hint="eastAsia" w:ascii="楷体_GB2312" w:hAnsi="楷体_GB2312" w:eastAsia="楷体_GB2312" w:cs="楷体_GB2312"/>
          <w:color w:val="auto"/>
          <w:sz w:val="24"/>
          <w:szCs w:val="24"/>
          <w:u w:val="none"/>
          <w:lang w:eastAsia="zh-CN"/>
        </w:rPr>
        <w:t>，</w:t>
      </w:r>
      <w:r>
        <w:rPr>
          <w:rFonts w:hint="eastAsia" w:ascii="楷体_GB2312" w:hAnsi="楷体_GB2312" w:eastAsia="楷体_GB2312" w:cs="楷体_GB2312"/>
          <w:color w:val="auto"/>
          <w:sz w:val="24"/>
          <w:szCs w:val="24"/>
          <w:u w:val="none"/>
          <w:lang w:val="en-US" w:eastAsia="zh-CN"/>
        </w:rPr>
        <w:t>含</w:t>
      </w:r>
      <w:r>
        <w:rPr>
          <w:rFonts w:hint="eastAsia" w:ascii="楷体_GB2312" w:hAnsi="楷体_GB2312" w:eastAsia="楷体_GB2312" w:cs="楷体_GB2312"/>
          <w:color w:val="auto"/>
          <w:sz w:val="24"/>
          <w:szCs w:val="24"/>
          <w:u w:val="none"/>
        </w:rPr>
        <w:t>驻场工程师、外援人工</w:t>
      </w:r>
      <w:r>
        <w:rPr>
          <w:rFonts w:hint="eastAsia" w:ascii="楷体_GB2312" w:hAnsi="楷体_GB2312" w:eastAsia="楷体_GB2312" w:cs="楷体_GB2312"/>
          <w:color w:val="auto"/>
          <w:sz w:val="24"/>
          <w:szCs w:val="24"/>
          <w:u w:val="none"/>
          <w:lang w:eastAsia="zh-CN"/>
        </w:rPr>
        <w:t>、</w:t>
      </w:r>
      <w:r>
        <w:rPr>
          <w:rFonts w:hint="eastAsia" w:ascii="楷体_GB2312" w:hAnsi="楷体_GB2312" w:eastAsia="楷体_GB2312" w:cs="楷体_GB2312"/>
          <w:color w:val="auto"/>
          <w:sz w:val="24"/>
          <w:szCs w:val="24"/>
          <w:u w:val="none"/>
        </w:rPr>
        <w:t>配件</w:t>
      </w:r>
      <w:r>
        <w:rPr>
          <w:rFonts w:hint="eastAsia" w:ascii="楷体_GB2312" w:hAnsi="楷体_GB2312" w:eastAsia="楷体_GB2312" w:cs="楷体_GB2312"/>
          <w:color w:val="auto"/>
          <w:sz w:val="24"/>
          <w:szCs w:val="24"/>
          <w:u w:val="none"/>
          <w:lang w:val="en-US" w:eastAsia="zh-CN"/>
        </w:rPr>
        <w:t>及其他为设备恢复正常使用所支出的全部</w:t>
      </w:r>
      <w:r>
        <w:rPr>
          <w:rFonts w:hint="eastAsia" w:ascii="楷体_GB2312" w:hAnsi="楷体_GB2312" w:eastAsia="楷体_GB2312" w:cs="楷体_GB2312"/>
          <w:color w:val="auto"/>
          <w:sz w:val="24"/>
          <w:szCs w:val="24"/>
          <w:u w:val="none"/>
        </w:rPr>
        <w:t>费用</w:t>
      </w:r>
      <w:r>
        <w:rPr>
          <w:rFonts w:hint="eastAsia" w:ascii="楷体_GB2312" w:hAnsi="楷体_GB2312" w:eastAsia="楷体_GB2312" w:cs="楷体_GB2312"/>
          <w:color w:val="auto"/>
          <w:sz w:val="24"/>
          <w:szCs w:val="24"/>
          <w:u w:val="none"/>
          <w:lang w:val="en-US" w:eastAsia="zh-CN"/>
        </w:rPr>
        <w:t>均包含在报价中</w:t>
      </w:r>
      <w:r>
        <w:rPr>
          <w:rFonts w:hint="eastAsia" w:ascii="楷体_GB2312" w:hAnsi="楷体_GB2312" w:eastAsia="楷体_GB2312" w:cs="楷体_GB2312"/>
          <w:color w:val="auto"/>
          <w:sz w:val="24"/>
          <w:szCs w:val="24"/>
          <w:u w:val="none"/>
          <w:lang w:eastAsia="zh-CN"/>
        </w:rPr>
        <w:t>，</w:t>
      </w:r>
      <w:r>
        <w:rPr>
          <w:rFonts w:hint="eastAsia" w:ascii="楷体_GB2312" w:hAnsi="楷体_GB2312" w:eastAsia="楷体_GB2312" w:cs="楷体_GB2312"/>
          <w:color w:val="auto"/>
          <w:sz w:val="24"/>
          <w:szCs w:val="24"/>
          <w:u w:val="none"/>
          <w:lang w:val="en-US" w:eastAsia="zh-CN"/>
        </w:rPr>
        <w:t>招标人不再另行支付任何费用</w:t>
      </w:r>
      <w:r>
        <w:rPr>
          <w:rFonts w:hint="eastAsia" w:ascii="楷体_GB2312" w:hAnsi="楷体_GB2312" w:eastAsia="楷体_GB2312" w:cs="楷体_GB2312"/>
          <w:color w:val="auto"/>
          <w:sz w:val="24"/>
          <w:szCs w:val="24"/>
          <w:u w:val="none"/>
        </w:rPr>
        <w:t>。</w:t>
      </w:r>
      <w:r>
        <w:rPr>
          <w:rFonts w:hint="eastAsia" w:ascii="楷体_GB2312" w:hAnsi="楷体_GB2312" w:eastAsia="楷体_GB2312" w:cs="楷体_GB2312"/>
          <w:color w:val="auto"/>
          <w:sz w:val="24"/>
          <w:szCs w:val="24"/>
          <w:u w:val="none"/>
          <w:lang w:eastAsia="zh-CN"/>
        </w:rPr>
        <w:t>（</w:t>
      </w:r>
      <w:r>
        <w:rPr>
          <w:rFonts w:hint="eastAsia" w:ascii="楷体_GB2312" w:hAnsi="楷体_GB2312" w:eastAsia="楷体_GB2312" w:cs="楷体_GB2312"/>
          <w:color w:val="auto"/>
          <w:sz w:val="24"/>
          <w:szCs w:val="24"/>
          <w:u w:val="none"/>
          <w:lang w:val="en-US" w:eastAsia="zh-CN"/>
        </w:rPr>
        <w:t>此项为</w:t>
      </w:r>
      <w:r>
        <w:rPr>
          <w:rFonts w:hint="eastAsia" w:ascii="楷体_GB2312" w:hAnsi="楷体_GB2312" w:eastAsia="楷体_GB2312" w:cs="楷体_GB2312"/>
          <w:color w:val="auto"/>
          <w:sz w:val="24"/>
          <w:szCs w:val="24"/>
          <w:highlight w:val="none"/>
          <w:u w:val="none"/>
          <w:lang w:val="en-US" w:eastAsia="zh-CN"/>
        </w:rPr>
        <w:t>废标项</w:t>
      </w:r>
      <w:r>
        <w:rPr>
          <w:rFonts w:hint="eastAsia" w:ascii="楷体_GB2312" w:hAnsi="楷体_GB2312" w:eastAsia="楷体_GB2312" w:cs="楷体_GB2312"/>
          <w:color w:val="auto"/>
          <w:sz w:val="24"/>
          <w:szCs w:val="24"/>
          <w:u w:val="none"/>
          <w:lang w:eastAsia="zh-CN"/>
        </w:rPr>
        <w:t>）</w:t>
      </w:r>
    </w:p>
    <w:p w14:paraId="2FB6144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20" w:firstLineChars="175"/>
        <w:jc w:val="both"/>
        <w:textAlignment w:val="auto"/>
        <w:outlineLvl w:val="9"/>
        <w:rPr>
          <w:rFonts w:hint="eastAsia" w:ascii="楷体_GB2312" w:hAnsi="楷体_GB2312" w:eastAsia="楷体_GB2312" w:cs="楷体_GB2312"/>
          <w:color w:val="auto"/>
          <w:sz w:val="24"/>
          <w:szCs w:val="24"/>
        </w:rPr>
      </w:pPr>
      <w:r>
        <w:rPr>
          <w:rFonts w:hint="eastAsia" w:ascii="楷体_GB2312" w:hAnsi="楷体_GB2312" w:eastAsia="楷体_GB2312" w:cs="楷体_GB2312"/>
          <w:color w:val="auto"/>
          <w:sz w:val="24"/>
          <w:szCs w:val="24"/>
        </w:rPr>
        <w:t>★2、具</w:t>
      </w:r>
      <w:r>
        <w:rPr>
          <w:rFonts w:hint="eastAsia" w:ascii="楷体_GB2312" w:hAnsi="楷体_GB2312" w:eastAsia="楷体_GB2312" w:cs="楷体_GB2312"/>
          <w:color w:val="auto"/>
          <w:sz w:val="24"/>
          <w:szCs w:val="24"/>
          <w:lang w:val="en-US" w:eastAsia="zh-CN"/>
        </w:rPr>
        <w:t>有</w:t>
      </w:r>
      <w:r>
        <w:rPr>
          <w:rFonts w:hint="eastAsia" w:ascii="楷体_GB2312" w:hAnsi="楷体_GB2312" w:eastAsia="楷体_GB2312" w:cs="楷体_GB2312"/>
          <w:color w:val="auto"/>
          <w:sz w:val="24"/>
          <w:szCs w:val="24"/>
        </w:rPr>
        <w:t>备件仓储能力，有独立的备件仓库（提供产权证书或仓库租赁合同扫描件）</w:t>
      </w:r>
      <w:r>
        <w:rPr>
          <w:rFonts w:hint="eastAsia" w:ascii="楷体_GB2312" w:hAnsi="楷体_GB2312" w:eastAsia="楷体_GB2312" w:cs="楷体_GB2312"/>
          <w:color w:val="auto"/>
          <w:sz w:val="24"/>
          <w:szCs w:val="24"/>
          <w:lang w:eastAsia="zh-CN"/>
        </w:rPr>
        <w:t>。</w:t>
      </w:r>
      <w:r>
        <w:rPr>
          <w:rFonts w:hint="eastAsia" w:ascii="楷体_GB2312" w:hAnsi="楷体_GB2312" w:eastAsia="楷体_GB2312" w:cs="楷体_GB2312"/>
          <w:color w:val="auto"/>
          <w:sz w:val="24"/>
          <w:szCs w:val="24"/>
          <w:lang w:val="en-US" w:eastAsia="zh-CN"/>
        </w:rPr>
        <w:t>根据采购人设备清单制定常用配件清单并设置</w:t>
      </w:r>
      <w:r>
        <w:rPr>
          <w:rFonts w:hint="eastAsia" w:ascii="楷体_GB2312" w:hAnsi="楷体_GB2312" w:eastAsia="楷体_GB2312" w:cs="楷体_GB2312"/>
          <w:color w:val="auto"/>
          <w:sz w:val="24"/>
          <w:szCs w:val="24"/>
        </w:rPr>
        <w:t>驻场备件库</w:t>
      </w:r>
      <w:r>
        <w:rPr>
          <w:rFonts w:hint="eastAsia" w:ascii="楷体_GB2312" w:hAnsi="楷体_GB2312" w:eastAsia="楷体_GB2312" w:cs="楷体_GB2312"/>
          <w:color w:val="auto"/>
          <w:sz w:val="24"/>
          <w:szCs w:val="24"/>
          <w:lang w:eastAsia="zh-CN"/>
        </w:rPr>
        <w:t>，</w:t>
      </w:r>
      <w:r>
        <w:rPr>
          <w:rFonts w:hint="eastAsia" w:ascii="楷体_GB2312" w:hAnsi="楷体_GB2312" w:eastAsia="楷体_GB2312" w:cs="楷体_GB2312"/>
          <w:color w:val="auto"/>
          <w:sz w:val="24"/>
          <w:szCs w:val="24"/>
          <w:lang w:val="en-US" w:eastAsia="zh-CN"/>
        </w:rPr>
        <w:t>由</w:t>
      </w:r>
      <w:r>
        <w:rPr>
          <w:rFonts w:hint="eastAsia" w:ascii="楷体_GB2312" w:hAnsi="楷体_GB2312" w:eastAsia="楷体_GB2312" w:cs="楷体_GB2312"/>
          <w:color w:val="auto"/>
          <w:sz w:val="24"/>
          <w:szCs w:val="24"/>
          <w:highlight w:val="none"/>
          <w:lang w:val="en-US" w:eastAsia="zh-CN"/>
        </w:rPr>
        <w:t>采购人指定驻场备件库存数，保证配件更换的及时性。</w:t>
      </w:r>
      <w:r>
        <w:rPr>
          <w:rFonts w:hint="eastAsia" w:ascii="楷体_GB2312" w:hAnsi="楷体_GB2312" w:eastAsia="楷体_GB2312" w:cs="楷体_GB2312"/>
          <w:color w:val="auto"/>
          <w:sz w:val="24"/>
          <w:szCs w:val="24"/>
        </w:rPr>
        <w:t xml:space="preserve"> </w:t>
      </w:r>
    </w:p>
    <w:p w14:paraId="1D1144C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20" w:firstLineChars="175"/>
        <w:jc w:val="both"/>
        <w:textAlignment w:val="auto"/>
        <w:outlineLvl w:val="9"/>
        <w:rPr>
          <w:rFonts w:hint="eastAsia" w:ascii="楷体_GB2312" w:hAnsi="楷体_GB2312" w:eastAsia="楷体_GB2312" w:cs="楷体_GB2312"/>
          <w:color w:val="auto"/>
          <w:sz w:val="24"/>
          <w:szCs w:val="24"/>
          <w:highlight w:val="yellow"/>
          <w:lang w:eastAsia="zh-CN"/>
        </w:rPr>
      </w:pPr>
      <w:r>
        <w:rPr>
          <w:rFonts w:hint="eastAsia" w:ascii="楷体_GB2312" w:hAnsi="楷体_GB2312" w:eastAsia="楷体_GB2312" w:cs="楷体_GB2312"/>
          <w:strike w:val="0"/>
          <w:dstrike w:val="0"/>
          <w:color w:val="auto"/>
          <w:sz w:val="24"/>
          <w:szCs w:val="24"/>
        </w:rPr>
        <w:t>★</w:t>
      </w:r>
      <w:r>
        <w:rPr>
          <w:rFonts w:hint="eastAsia" w:ascii="楷体_GB2312" w:hAnsi="楷体_GB2312" w:eastAsia="楷体_GB2312" w:cs="楷体_GB2312"/>
          <w:strike w:val="0"/>
          <w:dstrike w:val="0"/>
          <w:color w:val="auto"/>
          <w:sz w:val="24"/>
          <w:szCs w:val="24"/>
          <w:lang w:val="en-US" w:eastAsia="zh-CN"/>
        </w:rPr>
        <w:t>3</w:t>
      </w:r>
      <w:r>
        <w:rPr>
          <w:rFonts w:hint="eastAsia" w:ascii="楷体_GB2312" w:hAnsi="楷体_GB2312" w:eastAsia="楷体_GB2312" w:cs="楷体_GB2312"/>
          <w:strike w:val="0"/>
          <w:dstrike w:val="0"/>
          <w:color w:val="auto"/>
          <w:sz w:val="24"/>
          <w:szCs w:val="24"/>
        </w:rPr>
        <w:t>、</w:t>
      </w:r>
      <w:r>
        <w:rPr>
          <w:rFonts w:hint="eastAsia" w:ascii="楷体_GB2312" w:hAnsi="楷体_GB2312" w:eastAsia="楷体_GB2312" w:cs="楷体_GB2312"/>
          <w:b/>
          <w:bCs/>
          <w:strike w:val="0"/>
          <w:dstrike w:val="0"/>
          <w:color w:val="auto"/>
          <w:sz w:val="28"/>
          <w:szCs w:val="28"/>
          <w:lang w:val="en-US" w:eastAsia="zh-CN"/>
        </w:rPr>
        <w:t>配件供应品质及时间要求：</w:t>
      </w:r>
      <w:r>
        <w:rPr>
          <w:rFonts w:hint="eastAsia" w:ascii="楷体_GB2312" w:hAnsi="楷体_GB2312" w:eastAsia="楷体_GB2312" w:cs="楷体_GB2312"/>
          <w:b/>
          <w:bCs/>
          <w:strike w:val="0"/>
          <w:dstrike w:val="0"/>
          <w:color w:val="FF0000"/>
          <w:sz w:val="28"/>
          <w:szCs w:val="28"/>
        </w:rPr>
        <w:t>对于需要更换的配件必须提供全新原厂</w:t>
      </w:r>
      <w:r>
        <w:rPr>
          <w:rFonts w:hint="eastAsia" w:ascii="楷体_GB2312" w:hAnsi="楷体_GB2312" w:eastAsia="楷体_GB2312" w:cs="楷体_GB2312"/>
          <w:b/>
          <w:bCs/>
          <w:color w:val="FF0000"/>
          <w:sz w:val="28"/>
          <w:szCs w:val="28"/>
        </w:rPr>
        <w:t>合格的零部件</w:t>
      </w:r>
      <w:r>
        <w:rPr>
          <w:rFonts w:hint="eastAsia" w:ascii="楷体_GB2312" w:hAnsi="楷体_GB2312" w:eastAsia="楷体_GB2312" w:cs="楷体_GB2312"/>
          <w:b/>
          <w:bCs/>
          <w:strike w:val="0"/>
          <w:dstrike w:val="0"/>
          <w:color w:val="auto"/>
          <w:sz w:val="28"/>
          <w:szCs w:val="28"/>
          <w:lang w:eastAsia="zh-CN"/>
        </w:rPr>
        <w:t>，</w:t>
      </w:r>
      <w:r>
        <w:rPr>
          <w:rFonts w:hint="eastAsia" w:ascii="楷体_GB2312" w:hAnsi="楷体_GB2312" w:eastAsia="楷体_GB2312" w:cs="楷体_GB2312"/>
          <w:color w:val="auto"/>
          <w:sz w:val="24"/>
          <w:szCs w:val="24"/>
        </w:rPr>
        <w:t>无任何缺陷隐患，可安全合法使用。</w:t>
      </w:r>
      <w:r>
        <w:rPr>
          <w:rFonts w:hint="eastAsia" w:ascii="楷体_GB2312" w:hAnsi="楷体_GB2312" w:eastAsia="楷体_GB2312" w:cs="楷体_GB2312"/>
          <w:strike w:val="0"/>
          <w:dstrike w:val="0"/>
          <w:color w:val="auto"/>
          <w:sz w:val="24"/>
          <w:szCs w:val="24"/>
          <w:highlight w:val="none"/>
          <w:lang w:val="en-US" w:eastAsia="zh-CN"/>
        </w:rPr>
        <w:t>清单中设备</w:t>
      </w:r>
      <w:r>
        <w:rPr>
          <w:rFonts w:hint="eastAsia" w:ascii="楷体_GB2312" w:hAnsi="楷体_GB2312" w:eastAsia="楷体_GB2312" w:cs="楷体_GB2312"/>
          <w:color w:val="auto"/>
          <w:sz w:val="24"/>
          <w:szCs w:val="24"/>
          <w:highlight w:val="none"/>
        </w:rPr>
        <w:t>的配</w:t>
      </w:r>
      <w:r>
        <w:rPr>
          <w:rFonts w:hint="eastAsia" w:ascii="楷体_GB2312" w:hAnsi="楷体_GB2312" w:eastAsia="楷体_GB2312" w:cs="楷体_GB2312"/>
          <w:color w:val="auto"/>
          <w:sz w:val="24"/>
          <w:szCs w:val="24"/>
        </w:rPr>
        <w:t>件供应</w:t>
      </w:r>
      <w:r>
        <w:rPr>
          <w:rFonts w:hint="eastAsia" w:ascii="楷体_GB2312" w:hAnsi="楷体_GB2312" w:eastAsia="楷体_GB2312" w:cs="楷体_GB2312"/>
          <w:color w:val="auto"/>
          <w:sz w:val="24"/>
          <w:szCs w:val="24"/>
          <w:lang w:val="en-US" w:eastAsia="zh-CN"/>
        </w:rPr>
        <w:t>到场</w:t>
      </w:r>
      <w:r>
        <w:rPr>
          <w:rFonts w:hint="eastAsia" w:ascii="楷体_GB2312" w:hAnsi="楷体_GB2312" w:eastAsia="楷体_GB2312" w:cs="楷体_GB2312"/>
          <w:color w:val="auto"/>
          <w:sz w:val="24"/>
          <w:szCs w:val="24"/>
        </w:rPr>
        <w:t>时限</w:t>
      </w:r>
      <w:r>
        <w:rPr>
          <w:rFonts w:hint="eastAsia" w:ascii="楷体_GB2312" w:hAnsi="楷体_GB2312" w:eastAsia="楷体_GB2312" w:cs="楷体_GB2312"/>
          <w:color w:val="auto"/>
          <w:sz w:val="24"/>
          <w:szCs w:val="24"/>
          <w:highlight w:val="none"/>
        </w:rPr>
        <w:t>≤</w:t>
      </w:r>
      <w:r>
        <w:rPr>
          <w:rFonts w:hint="eastAsia" w:ascii="楷体_GB2312" w:hAnsi="楷体_GB2312" w:eastAsia="楷体_GB2312" w:cs="楷体_GB2312"/>
          <w:color w:val="auto"/>
          <w:sz w:val="24"/>
          <w:szCs w:val="24"/>
          <w:highlight w:val="none"/>
          <w:lang w:val="en-US" w:eastAsia="zh-CN"/>
        </w:rPr>
        <w:t>48小时</w:t>
      </w:r>
      <w:r>
        <w:rPr>
          <w:rFonts w:hint="eastAsia" w:ascii="楷体_GB2312" w:hAnsi="楷体_GB2312" w:eastAsia="楷体_GB2312" w:cs="楷体_GB2312"/>
          <w:color w:val="auto"/>
          <w:sz w:val="24"/>
          <w:szCs w:val="24"/>
        </w:rPr>
        <w:t>，且核心配件的更换需经使用科室</w:t>
      </w:r>
      <w:r>
        <w:rPr>
          <w:rFonts w:hint="eastAsia" w:ascii="楷体_GB2312" w:hAnsi="楷体_GB2312" w:eastAsia="楷体_GB2312" w:cs="楷体_GB2312"/>
          <w:color w:val="auto"/>
          <w:sz w:val="24"/>
          <w:szCs w:val="24"/>
          <w:lang w:val="en-US" w:eastAsia="zh-CN"/>
        </w:rPr>
        <w:t>及医疗</w:t>
      </w:r>
      <w:r>
        <w:rPr>
          <w:rFonts w:hint="eastAsia" w:ascii="楷体_GB2312" w:hAnsi="楷体_GB2312" w:eastAsia="楷体_GB2312" w:cs="楷体_GB2312"/>
          <w:color w:val="auto"/>
          <w:sz w:val="24"/>
          <w:szCs w:val="24"/>
        </w:rPr>
        <w:t>设备科共同确认后方可实施。（提供承诺函扫描件，格式自拟）</w:t>
      </w:r>
      <w:r>
        <w:rPr>
          <w:rFonts w:hint="eastAsia" w:ascii="楷体_GB2312" w:hAnsi="楷体_GB2312" w:eastAsia="楷体_GB2312" w:cs="楷体_GB2312"/>
          <w:color w:val="auto"/>
          <w:sz w:val="24"/>
          <w:szCs w:val="24"/>
          <w:lang w:eastAsia="zh-CN"/>
        </w:rPr>
        <w:t>。</w:t>
      </w:r>
    </w:p>
    <w:p w14:paraId="7365AC1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20" w:firstLineChars="175"/>
        <w:jc w:val="both"/>
        <w:textAlignment w:val="auto"/>
        <w:outlineLvl w:val="9"/>
        <w:rPr>
          <w:rFonts w:hint="eastAsia" w:ascii="楷体_GB2312" w:hAnsi="楷体_GB2312" w:eastAsia="楷体_GB2312" w:cs="楷体_GB2312"/>
          <w:color w:val="auto"/>
          <w:sz w:val="24"/>
          <w:szCs w:val="24"/>
        </w:rPr>
      </w:pPr>
      <w:r>
        <w:rPr>
          <w:rFonts w:hint="eastAsia" w:ascii="楷体_GB2312" w:hAnsi="楷体_GB2312" w:eastAsia="楷体_GB2312" w:cs="楷体_GB2312"/>
          <w:color w:val="auto"/>
          <w:sz w:val="24"/>
          <w:szCs w:val="24"/>
          <w:lang w:val="en-US" w:eastAsia="zh-CN"/>
        </w:rPr>
        <w:t>4</w:t>
      </w:r>
      <w:r>
        <w:rPr>
          <w:rFonts w:hint="eastAsia" w:ascii="楷体_GB2312" w:hAnsi="楷体_GB2312" w:eastAsia="楷体_GB2312" w:cs="楷体_GB2312"/>
          <w:color w:val="auto"/>
          <w:sz w:val="24"/>
          <w:szCs w:val="24"/>
        </w:rPr>
        <w:t>、</w:t>
      </w:r>
      <w:r>
        <w:rPr>
          <w:rFonts w:hint="eastAsia" w:ascii="楷体_GB2312" w:hAnsi="楷体_GB2312" w:eastAsia="楷体_GB2312" w:cs="楷体_GB2312"/>
          <w:color w:val="auto"/>
          <w:sz w:val="24"/>
          <w:szCs w:val="24"/>
          <w:lang w:val="en-US" w:eastAsia="zh-CN"/>
        </w:rPr>
        <w:t>配件质量要求：</w:t>
      </w:r>
      <w:r>
        <w:rPr>
          <w:rFonts w:hint="eastAsia" w:ascii="楷体_GB2312" w:hAnsi="楷体_GB2312" w:eastAsia="楷体_GB2312" w:cs="楷体_GB2312"/>
          <w:color w:val="auto"/>
          <w:sz w:val="24"/>
          <w:szCs w:val="24"/>
        </w:rPr>
        <w:t xml:space="preserve">更换配件质量应符合中华人民共和国国家安全质量标准、环保标准、行业标准。产品所有技术性能规格及参数，应符合生产厂商公开的宣传资料和生产厂商官方网站宣传内容的标准要求。 </w:t>
      </w:r>
    </w:p>
    <w:p w14:paraId="7FECB85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20" w:firstLineChars="175"/>
        <w:jc w:val="both"/>
        <w:textAlignment w:val="auto"/>
        <w:outlineLvl w:val="9"/>
        <w:rPr>
          <w:rFonts w:hint="eastAsia" w:ascii="楷体_GB2312" w:hAnsi="楷体_GB2312" w:eastAsia="楷体_GB2312" w:cs="楷体_GB2312"/>
          <w:color w:val="auto"/>
          <w:sz w:val="24"/>
          <w:szCs w:val="24"/>
        </w:rPr>
      </w:pPr>
      <w:r>
        <w:rPr>
          <w:rFonts w:hint="eastAsia" w:ascii="楷体_GB2312" w:hAnsi="楷体_GB2312" w:eastAsia="楷体_GB2312" w:cs="楷体_GB2312"/>
          <w:color w:val="auto"/>
          <w:sz w:val="24"/>
          <w:szCs w:val="24"/>
          <w:u w:val="none"/>
          <w:vertAlign w:val="baseline"/>
          <w:lang w:val="en-US" w:eastAsia="zh-CN"/>
        </w:rPr>
        <w:t>5、</w:t>
      </w:r>
      <w:r>
        <w:rPr>
          <w:rFonts w:hint="eastAsia" w:ascii="楷体_GB2312" w:hAnsi="楷体_GB2312" w:eastAsia="楷体_GB2312" w:cs="楷体_GB2312"/>
          <w:color w:val="auto"/>
          <w:sz w:val="24"/>
          <w:szCs w:val="24"/>
          <w:u w:val="none"/>
          <w:lang w:val="en-US" w:eastAsia="zh-CN"/>
        </w:rPr>
        <w:t>中标服务方应保证因维修更换的零配件的任何部分非他人所有或与他人共有,未设有抵押权、租赁权，未侵犯他人的专利权、版权、商标权等知识产权。一旦出现侵权，中标服务方应承担全部责任。</w:t>
      </w:r>
      <w:r>
        <w:rPr>
          <w:rFonts w:hint="eastAsia" w:ascii="楷体_GB2312" w:hAnsi="楷体_GB2312" w:eastAsia="楷体_GB2312" w:cs="楷体_GB2312"/>
          <w:color w:val="auto"/>
          <w:sz w:val="24"/>
          <w:szCs w:val="24"/>
          <w:u w:val="none"/>
        </w:rPr>
        <w:t xml:space="preserve"> </w:t>
      </w:r>
    </w:p>
    <w:p w14:paraId="6BC17B7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20" w:firstLineChars="175"/>
        <w:jc w:val="both"/>
        <w:textAlignment w:val="auto"/>
        <w:outlineLvl w:val="9"/>
        <w:rPr>
          <w:rFonts w:hint="eastAsia" w:ascii="楷体_GB2312" w:hAnsi="楷体_GB2312" w:eastAsia="楷体_GB2312" w:cs="楷体_GB2312"/>
          <w:color w:val="auto"/>
          <w:sz w:val="24"/>
          <w:szCs w:val="24"/>
        </w:rPr>
      </w:pPr>
      <w:r>
        <w:rPr>
          <w:rFonts w:hint="eastAsia" w:ascii="楷体_GB2312" w:hAnsi="楷体_GB2312" w:eastAsia="楷体_GB2312" w:cs="楷体_GB2312"/>
          <w:color w:val="auto"/>
          <w:sz w:val="24"/>
          <w:szCs w:val="24"/>
          <w:lang w:val="en-US" w:eastAsia="zh-CN"/>
        </w:rPr>
        <w:t>6</w:t>
      </w:r>
      <w:r>
        <w:rPr>
          <w:rFonts w:hint="eastAsia" w:ascii="楷体_GB2312" w:hAnsi="楷体_GB2312" w:eastAsia="楷体_GB2312" w:cs="楷体_GB2312"/>
          <w:color w:val="auto"/>
          <w:sz w:val="24"/>
          <w:szCs w:val="24"/>
        </w:rPr>
        <w:t>、</w:t>
      </w:r>
      <w:r>
        <w:rPr>
          <w:rFonts w:hint="eastAsia" w:ascii="楷体_GB2312" w:hAnsi="楷体_GB2312" w:eastAsia="楷体_GB2312" w:cs="楷体_GB2312"/>
          <w:color w:val="auto"/>
          <w:sz w:val="24"/>
          <w:szCs w:val="24"/>
          <w:lang w:val="en-US" w:eastAsia="zh-CN"/>
        </w:rPr>
        <w:t>维修场地要求：</w:t>
      </w:r>
      <w:r>
        <w:rPr>
          <w:rFonts w:hint="eastAsia" w:ascii="楷体_GB2312" w:hAnsi="楷体_GB2312" w:eastAsia="楷体_GB2312" w:cs="楷体_GB2312"/>
          <w:color w:val="auto"/>
          <w:sz w:val="24"/>
          <w:szCs w:val="24"/>
        </w:rPr>
        <w:t>按照国家</w:t>
      </w:r>
      <w:r>
        <w:rPr>
          <w:rFonts w:hint="eastAsia" w:ascii="楷体_GB2312" w:hAnsi="楷体_GB2312" w:eastAsia="楷体_GB2312" w:cs="楷体_GB2312"/>
          <w:color w:val="auto"/>
          <w:sz w:val="24"/>
          <w:szCs w:val="24"/>
          <w:lang w:eastAsia="zh-CN"/>
        </w:rPr>
        <w:t>医疗设备</w:t>
      </w:r>
      <w:r>
        <w:rPr>
          <w:rFonts w:hint="eastAsia" w:ascii="楷体_GB2312" w:hAnsi="楷体_GB2312" w:eastAsia="楷体_GB2312" w:cs="楷体_GB2312"/>
          <w:color w:val="auto"/>
          <w:sz w:val="24"/>
          <w:szCs w:val="24"/>
        </w:rPr>
        <w:t>最新管理要求打造专业的医疗设备维修工作间，场地</w:t>
      </w:r>
      <w:r>
        <w:rPr>
          <w:rFonts w:hint="eastAsia" w:ascii="楷体_GB2312" w:hAnsi="楷体_GB2312" w:eastAsia="楷体_GB2312" w:cs="楷体_GB2312"/>
          <w:color w:val="auto"/>
          <w:sz w:val="24"/>
          <w:szCs w:val="24"/>
          <w:lang w:val="en-US" w:eastAsia="zh-CN"/>
        </w:rPr>
        <w:t>由采购人提供</w:t>
      </w:r>
      <w:r>
        <w:rPr>
          <w:rFonts w:hint="eastAsia" w:ascii="楷体_GB2312" w:hAnsi="楷体_GB2312" w:eastAsia="楷体_GB2312" w:cs="楷体_GB2312"/>
          <w:color w:val="auto"/>
          <w:sz w:val="24"/>
          <w:szCs w:val="24"/>
        </w:rPr>
        <w:t>，</w:t>
      </w:r>
      <w:r>
        <w:rPr>
          <w:rFonts w:hint="eastAsia" w:ascii="楷体_GB2312" w:hAnsi="楷体_GB2312" w:eastAsia="楷体_GB2312" w:cs="楷体_GB2312"/>
          <w:color w:val="auto"/>
          <w:sz w:val="24"/>
          <w:szCs w:val="24"/>
          <w:lang w:val="en-US" w:eastAsia="zh-CN"/>
        </w:rPr>
        <w:t>场地</w:t>
      </w:r>
      <w:r>
        <w:rPr>
          <w:rFonts w:hint="eastAsia" w:ascii="楷体_GB2312" w:hAnsi="楷体_GB2312" w:eastAsia="楷体_GB2312" w:cs="楷体_GB2312"/>
          <w:color w:val="auto"/>
          <w:sz w:val="24"/>
          <w:szCs w:val="24"/>
        </w:rPr>
        <w:t>装修</w:t>
      </w:r>
      <w:r>
        <w:rPr>
          <w:rFonts w:hint="eastAsia" w:ascii="楷体_GB2312" w:hAnsi="楷体_GB2312" w:eastAsia="楷体_GB2312" w:cs="楷体_GB2312"/>
          <w:color w:val="auto"/>
          <w:sz w:val="24"/>
          <w:szCs w:val="24"/>
          <w:lang w:eastAsia="zh-CN"/>
        </w:rPr>
        <w:t>、</w:t>
      </w:r>
      <w:r>
        <w:rPr>
          <w:rFonts w:hint="eastAsia" w:ascii="楷体_GB2312" w:hAnsi="楷体_GB2312" w:eastAsia="楷体_GB2312" w:cs="楷体_GB2312"/>
          <w:color w:val="auto"/>
          <w:sz w:val="24"/>
          <w:szCs w:val="24"/>
        </w:rPr>
        <w:t>相关配套设施</w:t>
      </w:r>
      <w:r>
        <w:rPr>
          <w:rFonts w:hint="eastAsia" w:ascii="楷体_GB2312" w:hAnsi="楷体_GB2312" w:eastAsia="楷体_GB2312" w:cs="楷体_GB2312"/>
          <w:color w:val="auto"/>
          <w:sz w:val="24"/>
          <w:szCs w:val="24"/>
          <w:lang w:val="en-US" w:eastAsia="zh-CN"/>
        </w:rPr>
        <w:t>及其他业务开展所必须的设备由中标服务方负责</w:t>
      </w:r>
      <w:r>
        <w:rPr>
          <w:rFonts w:hint="eastAsia" w:ascii="楷体_GB2312" w:hAnsi="楷体_GB2312" w:eastAsia="楷体_GB2312" w:cs="楷体_GB2312"/>
          <w:color w:val="auto"/>
          <w:sz w:val="24"/>
          <w:szCs w:val="24"/>
          <w:lang w:eastAsia="zh-CN"/>
        </w:rPr>
        <w:t>，</w:t>
      </w:r>
      <w:r>
        <w:rPr>
          <w:rFonts w:hint="eastAsia" w:ascii="楷体_GB2312" w:hAnsi="楷体_GB2312" w:eastAsia="楷体_GB2312" w:cs="楷体_GB2312"/>
          <w:color w:val="auto"/>
          <w:sz w:val="24"/>
          <w:szCs w:val="24"/>
          <w:lang w:val="en-US" w:eastAsia="zh-CN"/>
        </w:rPr>
        <w:t>所有费用包含在报价内</w:t>
      </w:r>
      <w:r>
        <w:rPr>
          <w:rFonts w:hint="eastAsia" w:ascii="楷体_GB2312" w:hAnsi="楷体_GB2312" w:eastAsia="楷体_GB2312" w:cs="楷体_GB2312"/>
          <w:color w:val="auto"/>
          <w:sz w:val="24"/>
          <w:szCs w:val="24"/>
        </w:rPr>
        <w:t>。</w:t>
      </w:r>
    </w:p>
    <w:p w14:paraId="143B04C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20" w:firstLineChars="175"/>
        <w:jc w:val="both"/>
        <w:textAlignment w:val="auto"/>
        <w:outlineLvl w:val="9"/>
        <w:rPr>
          <w:rFonts w:hint="eastAsia" w:ascii="楷体_GB2312" w:hAnsi="楷体_GB2312" w:eastAsia="楷体_GB2312" w:cs="楷体_GB2312"/>
          <w:strike w:val="0"/>
          <w:color w:val="auto"/>
          <w:sz w:val="24"/>
          <w:szCs w:val="24"/>
          <w:lang w:val="en-US" w:eastAsia="zh-CN"/>
        </w:rPr>
      </w:pPr>
      <w:r>
        <w:rPr>
          <w:rFonts w:hint="eastAsia" w:ascii="楷体_GB2312" w:hAnsi="楷体_GB2312" w:eastAsia="楷体_GB2312" w:cs="楷体_GB2312"/>
          <w:strike w:val="0"/>
          <w:color w:val="auto"/>
          <w:sz w:val="24"/>
          <w:szCs w:val="24"/>
          <w:lang w:val="en-US" w:eastAsia="zh-CN"/>
        </w:rPr>
        <w:t>7、重点设备维保要求：</w:t>
      </w:r>
    </w:p>
    <w:p w14:paraId="17BCCE6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20" w:firstLineChars="175"/>
        <w:jc w:val="both"/>
        <w:textAlignment w:val="auto"/>
        <w:outlineLvl w:val="9"/>
        <w:rPr>
          <w:rFonts w:hint="eastAsia" w:ascii="楷体_GB2312" w:hAnsi="楷体_GB2312" w:eastAsia="楷体_GB2312" w:cs="楷体_GB2312"/>
          <w:strike w:val="0"/>
          <w:color w:val="auto"/>
          <w:sz w:val="24"/>
          <w:szCs w:val="24"/>
          <w:highlight w:val="none"/>
        </w:rPr>
      </w:pPr>
      <w:r>
        <w:rPr>
          <w:rFonts w:hint="eastAsia" w:ascii="楷体_GB2312" w:hAnsi="楷体_GB2312" w:eastAsia="楷体_GB2312" w:cs="楷体_GB2312"/>
          <w:strike w:val="0"/>
          <w:color w:val="auto"/>
          <w:sz w:val="24"/>
          <w:szCs w:val="24"/>
          <w:highlight w:val="none"/>
          <w:lang w:val="en-US" w:eastAsia="zh-CN"/>
        </w:rPr>
        <w:t>7.1 维保设备</w:t>
      </w:r>
      <w:r>
        <w:rPr>
          <w:rFonts w:hint="eastAsia" w:ascii="楷体_GB2312" w:hAnsi="楷体_GB2312" w:eastAsia="楷体_GB2312" w:cs="楷体_GB2312"/>
          <w:strike w:val="0"/>
          <w:dstrike w:val="0"/>
          <w:color w:val="auto"/>
          <w:sz w:val="24"/>
          <w:szCs w:val="24"/>
          <w:highlight w:val="none"/>
          <w:lang w:val="en-US" w:eastAsia="zh-CN"/>
        </w:rPr>
        <w:t>清单中▲设备（西门子64排，MRI，飞利浦DSA）须由</w:t>
      </w:r>
      <w:r>
        <w:rPr>
          <w:rFonts w:hint="eastAsia" w:ascii="楷体_GB2312" w:hAnsi="楷体_GB2312" w:eastAsia="楷体_GB2312" w:cs="楷体_GB2312"/>
          <w:strike w:val="0"/>
          <w:dstrike w:val="0"/>
          <w:color w:val="auto"/>
          <w:sz w:val="24"/>
          <w:szCs w:val="24"/>
          <w:highlight w:val="none"/>
        </w:rPr>
        <w:t>设备制造商</w:t>
      </w:r>
      <w:r>
        <w:rPr>
          <w:rFonts w:hint="eastAsia" w:ascii="楷体_GB2312" w:hAnsi="楷体_GB2312" w:eastAsia="楷体_GB2312" w:cs="楷体_GB2312"/>
          <w:strike w:val="0"/>
          <w:dstrike w:val="0"/>
          <w:color w:val="auto"/>
          <w:sz w:val="24"/>
          <w:szCs w:val="24"/>
          <w:highlight w:val="none"/>
          <w:lang w:val="en-US" w:eastAsia="zh-CN"/>
        </w:rPr>
        <w:t>或</w:t>
      </w:r>
      <w:r>
        <w:rPr>
          <w:rFonts w:hint="eastAsia" w:ascii="楷体_GB2312" w:hAnsi="楷体_GB2312" w:eastAsia="楷体_GB2312" w:cs="楷体_GB2312"/>
          <w:strike w:val="0"/>
          <w:dstrike w:val="0"/>
          <w:color w:val="auto"/>
          <w:sz w:val="24"/>
          <w:szCs w:val="24"/>
          <w:highlight w:val="none"/>
        </w:rPr>
        <w:t>其授权的售后机构维修保养（</w:t>
      </w:r>
      <w:r>
        <w:rPr>
          <w:rFonts w:hint="eastAsia" w:ascii="楷体_GB2312" w:hAnsi="楷体_GB2312" w:eastAsia="楷体_GB2312" w:cs="楷体_GB2312"/>
          <w:strike w:val="0"/>
          <w:dstrike w:val="0"/>
          <w:color w:val="auto"/>
          <w:sz w:val="24"/>
          <w:szCs w:val="24"/>
          <w:highlight w:val="none"/>
          <w:lang w:val="en-US" w:eastAsia="zh-CN"/>
        </w:rPr>
        <w:t>含除第三方设备外的所有配件，即全保</w:t>
      </w:r>
      <w:r>
        <w:rPr>
          <w:rFonts w:hint="eastAsia" w:ascii="楷体_GB2312" w:hAnsi="楷体_GB2312" w:eastAsia="楷体_GB2312" w:cs="楷体_GB2312"/>
          <w:strike w:val="0"/>
          <w:dstrike w:val="0"/>
          <w:color w:val="auto"/>
          <w:sz w:val="24"/>
          <w:szCs w:val="24"/>
          <w:highlight w:val="none"/>
        </w:rPr>
        <w:t>），所产生的费用均由中标</w:t>
      </w:r>
      <w:r>
        <w:rPr>
          <w:rFonts w:hint="eastAsia" w:ascii="楷体_GB2312" w:hAnsi="楷体_GB2312" w:eastAsia="楷体_GB2312" w:cs="楷体_GB2312"/>
          <w:strike w:val="0"/>
          <w:dstrike w:val="0"/>
          <w:color w:val="auto"/>
          <w:sz w:val="24"/>
          <w:szCs w:val="24"/>
          <w:highlight w:val="none"/>
          <w:lang w:val="en-US" w:eastAsia="zh-CN"/>
        </w:rPr>
        <w:t>服务方</w:t>
      </w:r>
      <w:r>
        <w:rPr>
          <w:rFonts w:hint="eastAsia" w:ascii="楷体_GB2312" w:hAnsi="楷体_GB2312" w:eastAsia="楷体_GB2312" w:cs="楷体_GB2312"/>
          <w:strike w:val="0"/>
          <w:dstrike w:val="0"/>
          <w:color w:val="auto"/>
          <w:sz w:val="24"/>
          <w:szCs w:val="24"/>
          <w:highlight w:val="none"/>
        </w:rPr>
        <w:t>承担。</w:t>
      </w:r>
      <w:r>
        <w:rPr>
          <w:rFonts w:hint="eastAsia" w:ascii="楷体_GB2312" w:hAnsi="楷体_GB2312" w:eastAsia="楷体_GB2312" w:cs="楷体_GB2312"/>
          <w:b/>
          <w:bCs/>
          <w:strike w:val="0"/>
          <w:dstrike w:val="0"/>
          <w:color w:val="C00000"/>
          <w:sz w:val="24"/>
          <w:szCs w:val="24"/>
          <w:highlight w:val="none"/>
          <w:u w:val="single"/>
        </w:rPr>
        <w:t>（</w:t>
      </w:r>
      <w:r>
        <w:rPr>
          <w:rFonts w:hint="eastAsia" w:ascii="楷体_GB2312" w:hAnsi="楷体_GB2312" w:eastAsia="楷体_GB2312" w:cs="楷体_GB2312"/>
          <w:b/>
          <w:bCs/>
          <w:strike w:val="0"/>
          <w:dstrike w:val="0"/>
          <w:color w:val="C00000"/>
          <w:sz w:val="24"/>
          <w:szCs w:val="24"/>
          <w:highlight w:val="none"/>
          <w:u w:val="single"/>
          <w:lang w:val="en-US" w:eastAsia="zh-CN"/>
        </w:rPr>
        <w:t>此项为废标项</w:t>
      </w:r>
      <w:r>
        <w:rPr>
          <w:rFonts w:hint="eastAsia" w:ascii="楷体_GB2312" w:hAnsi="楷体_GB2312" w:eastAsia="楷体_GB2312" w:cs="楷体_GB2312"/>
          <w:b/>
          <w:bCs/>
          <w:strike w:val="0"/>
          <w:dstrike w:val="0"/>
          <w:color w:val="C00000"/>
          <w:sz w:val="24"/>
          <w:szCs w:val="24"/>
          <w:highlight w:val="none"/>
          <w:u w:val="single"/>
        </w:rPr>
        <w:t>）</w:t>
      </w:r>
      <w:r>
        <w:rPr>
          <w:rFonts w:hint="eastAsia" w:ascii="楷体_GB2312" w:hAnsi="楷体_GB2312" w:eastAsia="楷体_GB2312" w:cs="楷体_GB2312"/>
          <w:b/>
          <w:bCs/>
          <w:strike w:val="0"/>
          <w:color w:val="C00000"/>
          <w:sz w:val="24"/>
          <w:szCs w:val="24"/>
          <w:highlight w:val="none"/>
          <w:u w:val="single"/>
        </w:rPr>
        <w:t xml:space="preserve"> </w:t>
      </w:r>
    </w:p>
    <w:p w14:paraId="4E138D1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20" w:firstLineChars="175"/>
        <w:jc w:val="both"/>
        <w:textAlignment w:val="auto"/>
        <w:outlineLvl w:val="9"/>
        <w:rPr>
          <w:rFonts w:hint="eastAsia" w:ascii="楷体_GB2312" w:hAnsi="楷体_GB2312" w:eastAsia="楷体_GB2312" w:cs="楷体_GB2312"/>
          <w:b/>
          <w:bCs/>
          <w:color w:val="C00000"/>
          <w:sz w:val="24"/>
          <w:szCs w:val="24"/>
          <w:highlight w:val="none"/>
          <w:u w:val="single"/>
        </w:rPr>
      </w:pPr>
      <w:r>
        <w:rPr>
          <w:rFonts w:hint="eastAsia" w:ascii="楷体_GB2312" w:hAnsi="楷体_GB2312" w:eastAsia="楷体_GB2312" w:cs="楷体_GB2312"/>
          <w:strike w:val="0"/>
          <w:color w:val="auto"/>
          <w:sz w:val="24"/>
          <w:szCs w:val="24"/>
          <w:highlight w:val="none"/>
          <w:lang w:val="en-US" w:eastAsia="zh-CN"/>
        </w:rPr>
        <w:t>7.2维保设备</w:t>
      </w:r>
      <w:r>
        <w:rPr>
          <w:rFonts w:hint="eastAsia" w:ascii="楷体_GB2312" w:hAnsi="楷体_GB2312" w:eastAsia="楷体_GB2312" w:cs="楷体_GB2312"/>
          <w:strike w:val="0"/>
          <w:dstrike w:val="0"/>
          <w:color w:val="auto"/>
          <w:sz w:val="24"/>
          <w:szCs w:val="24"/>
          <w:highlight w:val="none"/>
          <w:lang w:val="en-US" w:eastAsia="zh-CN"/>
        </w:rPr>
        <w:t>清单中△设备（西门子16排、联影40排）中标服务方可视预算条件提供原厂全保（含配件）或原厂全新配件+第三方人工。</w:t>
      </w:r>
      <w:r>
        <w:rPr>
          <w:rFonts w:hint="eastAsia" w:ascii="楷体_GB2312" w:hAnsi="楷体_GB2312" w:eastAsia="楷体_GB2312" w:cs="楷体_GB2312"/>
          <w:b/>
          <w:bCs/>
          <w:strike w:val="0"/>
          <w:dstrike w:val="0"/>
          <w:color w:val="C00000"/>
          <w:sz w:val="24"/>
          <w:szCs w:val="24"/>
          <w:highlight w:val="none"/>
          <w:u w:val="single"/>
          <w:lang w:val="en-US" w:eastAsia="zh-CN"/>
        </w:rPr>
        <w:t>（此项为加分项）</w:t>
      </w:r>
    </w:p>
    <w:p w14:paraId="253501B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楷体_GB2312" w:hAnsi="楷体_GB2312" w:eastAsia="楷体_GB2312" w:cs="楷体_GB2312"/>
          <w:color w:val="auto"/>
          <w:sz w:val="24"/>
          <w:szCs w:val="24"/>
          <w:lang w:eastAsia="zh-CN"/>
        </w:rPr>
      </w:pPr>
      <w:r>
        <w:rPr>
          <w:rFonts w:hint="eastAsia" w:ascii="楷体_GB2312" w:hAnsi="楷体_GB2312" w:eastAsia="楷体_GB2312" w:cs="楷体_GB2312"/>
          <w:color w:val="auto"/>
          <w:sz w:val="24"/>
          <w:szCs w:val="24"/>
          <w:lang w:val="en-US" w:eastAsia="zh-CN"/>
        </w:rPr>
        <w:t>8</w:t>
      </w:r>
      <w:r>
        <w:rPr>
          <w:rFonts w:hint="eastAsia" w:ascii="楷体_GB2312" w:hAnsi="楷体_GB2312" w:eastAsia="楷体_GB2312" w:cs="楷体_GB2312"/>
          <w:color w:val="auto"/>
          <w:sz w:val="24"/>
          <w:szCs w:val="24"/>
        </w:rPr>
        <w:t>、大型设备维修必须由持有生产厂家培训合格证书的工程师在</w:t>
      </w:r>
      <w:r>
        <w:rPr>
          <w:rFonts w:hint="eastAsia" w:ascii="楷体_GB2312" w:hAnsi="楷体_GB2312" w:eastAsia="楷体_GB2312" w:cs="楷体_GB2312"/>
          <w:color w:val="auto"/>
          <w:sz w:val="24"/>
          <w:szCs w:val="24"/>
          <w:lang w:val="en-US" w:eastAsia="zh-CN"/>
        </w:rPr>
        <w:t>采购人</w:t>
      </w:r>
      <w:r>
        <w:rPr>
          <w:rFonts w:hint="eastAsia" w:ascii="楷体_GB2312" w:hAnsi="楷体_GB2312" w:eastAsia="楷体_GB2312" w:cs="楷体_GB2312"/>
          <w:color w:val="auto"/>
          <w:sz w:val="24"/>
          <w:szCs w:val="24"/>
        </w:rPr>
        <w:t>的监督下进行维修，无证人员不得拆机。</w:t>
      </w:r>
      <w:r>
        <w:rPr>
          <w:rFonts w:hint="eastAsia" w:ascii="楷体_GB2312" w:hAnsi="楷体_GB2312" w:eastAsia="楷体_GB2312" w:cs="楷体_GB2312"/>
          <w:color w:val="auto"/>
          <w:sz w:val="24"/>
          <w:szCs w:val="24"/>
          <w:lang w:eastAsia="zh-CN"/>
        </w:rPr>
        <w:t>（</w:t>
      </w:r>
      <w:r>
        <w:rPr>
          <w:rFonts w:hint="eastAsia" w:ascii="楷体_GB2312" w:hAnsi="楷体_GB2312" w:eastAsia="楷体_GB2312" w:cs="楷体_GB2312"/>
          <w:color w:val="auto"/>
          <w:sz w:val="24"/>
          <w:szCs w:val="24"/>
          <w:lang w:val="en-US" w:eastAsia="zh-CN"/>
        </w:rPr>
        <w:t>提供承诺函</w:t>
      </w:r>
      <w:r>
        <w:rPr>
          <w:rFonts w:hint="eastAsia" w:ascii="楷体_GB2312" w:hAnsi="楷体_GB2312" w:eastAsia="楷体_GB2312" w:cs="楷体_GB2312"/>
          <w:color w:val="auto"/>
          <w:sz w:val="24"/>
          <w:szCs w:val="24"/>
          <w:lang w:eastAsia="zh-CN"/>
        </w:rPr>
        <w:t>）</w:t>
      </w:r>
    </w:p>
    <w:p w14:paraId="411AEF4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楷体_GB2312" w:hAnsi="楷体_GB2312" w:eastAsia="楷体_GB2312" w:cs="楷体_GB2312"/>
          <w:color w:val="auto"/>
          <w:sz w:val="24"/>
          <w:szCs w:val="24"/>
        </w:rPr>
      </w:pPr>
      <w:r>
        <w:rPr>
          <w:rFonts w:hint="eastAsia" w:ascii="楷体_GB2312" w:hAnsi="楷体_GB2312" w:eastAsia="楷体_GB2312" w:cs="楷体_GB2312"/>
          <w:color w:val="auto"/>
          <w:sz w:val="24"/>
          <w:szCs w:val="24"/>
        </w:rPr>
        <w:t>★</w:t>
      </w:r>
      <w:r>
        <w:rPr>
          <w:rFonts w:hint="eastAsia" w:ascii="楷体_GB2312" w:hAnsi="楷体_GB2312" w:eastAsia="楷体_GB2312" w:cs="楷体_GB2312"/>
          <w:color w:val="auto"/>
          <w:sz w:val="24"/>
          <w:szCs w:val="24"/>
          <w:lang w:val="en-US" w:eastAsia="zh-CN"/>
        </w:rPr>
        <w:t>9</w:t>
      </w:r>
      <w:r>
        <w:rPr>
          <w:rFonts w:hint="eastAsia" w:ascii="楷体_GB2312" w:hAnsi="楷体_GB2312" w:eastAsia="楷体_GB2312" w:cs="楷体_GB2312"/>
          <w:color w:val="auto"/>
          <w:sz w:val="24"/>
          <w:szCs w:val="24"/>
        </w:rPr>
        <w:t>、设备一般故障要求4小时内修复，如遇特殊故障需外援</w:t>
      </w:r>
      <w:r>
        <w:rPr>
          <w:rFonts w:hint="eastAsia" w:ascii="楷体_GB2312" w:hAnsi="楷体_GB2312" w:eastAsia="楷体_GB2312" w:cs="楷体_GB2312"/>
          <w:color w:val="auto"/>
          <w:sz w:val="24"/>
          <w:szCs w:val="24"/>
          <w:lang w:eastAsia="zh-CN"/>
        </w:rPr>
        <w:t>，</w:t>
      </w:r>
      <w:r>
        <w:rPr>
          <w:rFonts w:hint="eastAsia" w:ascii="楷体_GB2312" w:hAnsi="楷体_GB2312" w:eastAsia="楷体_GB2312" w:cs="楷体_GB2312"/>
          <w:color w:val="auto"/>
          <w:sz w:val="24"/>
          <w:szCs w:val="24"/>
          <w:lang w:val="en-US" w:eastAsia="zh-CN"/>
        </w:rPr>
        <w:t>外援</w:t>
      </w:r>
      <w:r>
        <w:rPr>
          <w:rFonts w:hint="eastAsia" w:ascii="楷体_GB2312" w:hAnsi="楷体_GB2312" w:eastAsia="楷体_GB2312" w:cs="楷体_GB2312"/>
          <w:color w:val="auto"/>
          <w:sz w:val="24"/>
          <w:szCs w:val="24"/>
        </w:rPr>
        <w:t>工程师保证2天内到达现场，若24小时内不能</w:t>
      </w:r>
      <w:r>
        <w:rPr>
          <w:rFonts w:hint="eastAsia" w:ascii="楷体_GB2312" w:hAnsi="楷体_GB2312" w:eastAsia="楷体_GB2312" w:cs="楷体_GB2312"/>
          <w:color w:val="auto"/>
          <w:sz w:val="24"/>
          <w:szCs w:val="24"/>
          <w:lang w:val="en-US" w:eastAsia="zh-CN"/>
        </w:rPr>
        <w:t>判别</w:t>
      </w:r>
      <w:r>
        <w:rPr>
          <w:rFonts w:hint="eastAsia" w:ascii="楷体_GB2312" w:hAnsi="楷体_GB2312" w:eastAsia="楷体_GB2312" w:cs="楷体_GB2312"/>
          <w:color w:val="auto"/>
          <w:sz w:val="24"/>
          <w:szCs w:val="24"/>
        </w:rPr>
        <w:t>故障</w:t>
      </w:r>
      <w:r>
        <w:rPr>
          <w:rFonts w:hint="eastAsia" w:ascii="楷体_GB2312" w:hAnsi="楷体_GB2312" w:eastAsia="楷体_GB2312" w:cs="楷体_GB2312"/>
          <w:color w:val="auto"/>
          <w:sz w:val="24"/>
          <w:szCs w:val="24"/>
          <w:lang w:val="en-US" w:eastAsia="zh-CN"/>
        </w:rPr>
        <w:t>原因或</w:t>
      </w:r>
      <w:r>
        <w:rPr>
          <w:rFonts w:hint="eastAsia" w:ascii="楷体_GB2312" w:hAnsi="楷体_GB2312" w:eastAsia="楷体_GB2312" w:cs="楷体_GB2312"/>
          <w:color w:val="auto"/>
          <w:sz w:val="24"/>
          <w:szCs w:val="24"/>
        </w:rPr>
        <w:t>连续48小时未修复，</w:t>
      </w:r>
      <w:r>
        <w:rPr>
          <w:rFonts w:hint="eastAsia" w:ascii="楷体_GB2312" w:hAnsi="楷体_GB2312" w:eastAsia="楷体_GB2312" w:cs="楷体_GB2312"/>
          <w:color w:val="auto"/>
          <w:sz w:val="24"/>
          <w:szCs w:val="24"/>
          <w:lang w:val="en-US" w:eastAsia="zh-CN"/>
        </w:rPr>
        <w:t>应</w:t>
      </w:r>
      <w:r>
        <w:rPr>
          <w:rFonts w:hint="eastAsia" w:ascii="楷体_GB2312" w:hAnsi="楷体_GB2312" w:eastAsia="楷体_GB2312" w:cs="楷体_GB2312"/>
          <w:color w:val="auto"/>
          <w:sz w:val="24"/>
          <w:szCs w:val="24"/>
        </w:rPr>
        <w:t>立即提供备用设备供</w:t>
      </w:r>
      <w:r>
        <w:rPr>
          <w:rFonts w:hint="eastAsia" w:ascii="楷体_GB2312" w:hAnsi="楷体_GB2312" w:eastAsia="楷体_GB2312" w:cs="楷体_GB2312"/>
          <w:color w:val="auto"/>
          <w:sz w:val="24"/>
          <w:szCs w:val="24"/>
          <w:lang w:val="en-US" w:eastAsia="zh-CN"/>
        </w:rPr>
        <w:t>采购人</w:t>
      </w:r>
      <w:r>
        <w:rPr>
          <w:rFonts w:hint="eastAsia" w:ascii="楷体_GB2312" w:hAnsi="楷体_GB2312" w:eastAsia="楷体_GB2312" w:cs="楷体_GB2312"/>
          <w:color w:val="auto"/>
          <w:sz w:val="24"/>
          <w:szCs w:val="24"/>
        </w:rPr>
        <w:t>使用。一般故障及特殊故障的界定由</w:t>
      </w:r>
      <w:r>
        <w:rPr>
          <w:rFonts w:hint="eastAsia" w:ascii="楷体_GB2312" w:hAnsi="楷体_GB2312" w:eastAsia="楷体_GB2312" w:cs="楷体_GB2312"/>
          <w:color w:val="auto"/>
          <w:sz w:val="24"/>
          <w:szCs w:val="24"/>
          <w:lang w:val="en-US" w:eastAsia="zh-CN"/>
        </w:rPr>
        <w:t>采购人</w:t>
      </w:r>
      <w:r>
        <w:rPr>
          <w:rFonts w:hint="eastAsia" w:ascii="楷体_GB2312" w:hAnsi="楷体_GB2312" w:eastAsia="楷体_GB2312" w:cs="楷体_GB2312"/>
          <w:color w:val="auto"/>
          <w:sz w:val="24"/>
          <w:szCs w:val="24"/>
        </w:rPr>
        <w:t>界定（提供承诺函，格式自拟）。</w:t>
      </w:r>
    </w:p>
    <w:p w14:paraId="5241AA5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楷体_GB2312" w:hAnsi="楷体_GB2312" w:eastAsia="楷体_GB2312" w:cs="楷体_GB2312"/>
          <w:color w:val="auto"/>
          <w:sz w:val="24"/>
          <w:szCs w:val="24"/>
        </w:rPr>
      </w:pPr>
      <w:r>
        <w:rPr>
          <w:rFonts w:hint="eastAsia" w:ascii="楷体_GB2312" w:hAnsi="楷体_GB2312" w:eastAsia="楷体_GB2312" w:cs="楷体_GB2312"/>
          <w:color w:val="auto"/>
          <w:sz w:val="24"/>
          <w:szCs w:val="24"/>
        </w:rPr>
        <w:t>★</w:t>
      </w:r>
      <w:r>
        <w:rPr>
          <w:rFonts w:hint="eastAsia" w:ascii="楷体_GB2312" w:hAnsi="楷体_GB2312" w:eastAsia="楷体_GB2312" w:cs="楷体_GB2312"/>
          <w:color w:val="auto"/>
          <w:sz w:val="24"/>
          <w:szCs w:val="24"/>
          <w:lang w:val="en-US" w:eastAsia="zh-CN"/>
        </w:rPr>
        <w:t>10</w:t>
      </w:r>
      <w:r>
        <w:rPr>
          <w:rFonts w:hint="eastAsia" w:ascii="楷体_GB2312" w:hAnsi="楷体_GB2312" w:eastAsia="楷体_GB2312" w:cs="楷体_GB2312"/>
          <w:color w:val="auto"/>
          <w:sz w:val="24"/>
          <w:szCs w:val="24"/>
        </w:rPr>
        <w:t>、</w:t>
      </w:r>
      <w:r>
        <w:rPr>
          <w:rFonts w:hint="eastAsia" w:ascii="楷体_GB2312" w:hAnsi="楷体_GB2312" w:eastAsia="楷体_GB2312" w:cs="楷体_GB2312"/>
          <w:color w:val="auto"/>
          <w:sz w:val="24"/>
          <w:szCs w:val="24"/>
          <w:lang w:val="en-US" w:eastAsia="zh-CN"/>
        </w:rPr>
        <w:t>所有设备故障应在规定时间内</w:t>
      </w:r>
      <w:r>
        <w:rPr>
          <w:rFonts w:hint="eastAsia" w:ascii="楷体_GB2312" w:hAnsi="楷体_GB2312" w:eastAsia="楷体_GB2312" w:cs="楷体_GB2312"/>
          <w:color w:val="auto"/>
          <w:sz w:val="24"/>
          <w:szCs w:val="24"/>
        </w:rPr>
        <w:t>（</w:t>
      </w:r>
      <w:r>
        <w:rPr>
          <w:rFonts w:hint="eastAsia" w:ascii="楷体_GB2312" w:hAnsi="楷体_GB2312" w:eastAsia="楷体_GB2312" w:cs="楷体_GB2312"/>
          <w:color w:val="auto"/>
          <w:sz w:val="24"/>
          <w:szCs w:val="24"/>
          <w:lang w:val="en-US" w:eastAsia="zh-CN"/>
        </w:rPr>
        <w:t>72小时内</w:t>
      </w:r>
      <w:r>
        <w:rPr>
          <w:rFonts w:hint="eastAsia" w:ascii="楷体_GB2312" w:hAnsi="楷体_GB2312" w:eastAsia="楷体_GB2312" w:cs="楷体_GB2312"/>
          <w:color w:val="auto"/>
          <w:sz w:val="24"/>
          <w:szCs w:val="24"/>
        </w:rPr>
        <w:t>）</w:t>
      </w:r>
      <w:r>
        <w:rPr>
          <w:rFonts w:hint="eastAsia" w:ascii="楷体_GB2312" w:hAnsi="楷体_GB2312" w:eastAsia="楷体_GB2312" w:cs="楷体_GB2312"/>
          <w:color w:val="auto"/>
          <w:sz w:val="24"/>
          <w:szCs w:val="24"/>
          <w:lang w:val="en-US" w:eastAsia="zh-CN"/>
        </w:rPr>
        <w:t>完成修复，若</w:t>
      </w:r>
      <w:r>
        <w:rPr>
          <w:rFonts w:hint="eastAsia" w:ascii="楷体_GB2312" w:hAnsi="楷体_GB2312" w:eastAsia="楷体_GB2312" w:cs="楷体_GB2312"/>
          <w:color w:val="auto"/>
          <w:sz w:val="24"/>
          <w:szCs w:val="24"/>
        </w:rPr>
        <w:t>故障无法在规定时间内解决或维修质量不过关，影响</w:t>
      </w:r>
      <w:r>
        <w:rPr>
          <w:rFonts w:hint="eastAsia" w:ascii="楷体_GB2312" w:hAnsi="楷体_GB2312" w:eastAsia="楷体_GB2312" w:cs="楷体_GB2312"/>
          <w:color w:val="auto"/>
          <w:sz w:val="24"/>
          <w:szCs w:val="24"/>
          <w:lang w:val="en-US" w:eastAsia="zh-CN"/>
        </w:rPr>
        <w:t>采购人</w:t>
      </w:r>
      <w:r>
        <w:rPr>
          <w:rFonts w:hint="eastAsia" w:ascii="楷体_GB2312" w:hAnsi="楷体_GB2312" w:eastAsia="楷体_GB2312" w:cs="楷体_GB2312"/>
          <w:color w:val="auto"/>
          <w:sz w:val="24"/>
          <w:szCs w:val="24"/>
        </w:rPr>
        <w:t>正常诊疗工作时，</w:t>
      </w:r>
      <w:r>
        <w:rPr>
          <w:rFonts w:hint="eastAsia" w:ascii="楷体_GB2312" w:hAnsi="楷体_GB2312" w:eastAsia="楷体_GB2312" w:cs="楷体_GB2312"/>
          <w:color w:val="auto"/>
          <w:sz w:val="24"/>
          <w:szCs w:val="24"/>
          <w:lang w:val="en-US" w:eastAsia="zh-CN"/>
        </w:rPr>
        <w:t>采购人</w:t>
      </w:r>
      <w:r>
        <w:rPr>
          <w:rFonts w:hint="eastAsia" w:ascii="楷体_GB2312" w:hAnsi="楷体_GB2312" w:eastAsia="楷体_GB2312" w:cs="楷体_GB2312"/>
          <w:color w:val="auto"/>
          <w:sz w:val="24"/>
          <w:szCs w:val="24"/>
        </w:rPr>
        <w:t>有权直接委托</w:t>
      </w:r>
      <w:r>
        <w:rPr>
          <w:rFonts w:hint="eastAsia" w:ascii="楷体_GB2312" w:hAnsi="楷体_GB2312" w:eastAsia="楷体_GB2312" w:cs="楷体_GB2312"/>
          <w:color w:val="auto"/>
          <w:sz w:val="24"/>
          <w:szCs w:val="24"/>
          <w:lang w:val="en-US" w:eastAsia="zh-CN"/>
        </w:rPr>
        <w:t>设备生产厂家或授权售后</w:t>
      </w:r>
      <w:r>
        <w:rPr>
          <w:rFonts w:hint="eastAsia" w:ascii="楷体_GB2312" w:hAnsi="楷体_GB2312" w:eastAsia="楷体_GB2312" w:cs="楷体_GB2312"/>
          <w:color w:val="auto"/>
          <w:sz w:val="24"/>
          <w:szCs w:val="24"/>
        </w:rPr>
        <w:t>进行维修，由此产生的一切费用</w:t>
      </w:r>
      <w:r>
        <w:rPr>
          <w:rFonts w:hint="eastAsia" w:ascii="楷体_GB2312" w:hAnsi="楷体_GB2312" w:eastAsia="楷体_GB2312" w:cs="楷体_GB2312"/>
          <w:color w:val="auto"/>
          <w:sz w:val="24"/>
          <w:szCs w:val="24"/>
          <w:lang w:val="en-US" w:eastAsia="zh-CN"/>
        </w:rPr>
        <w:t>从</w:t>
      </w:r>
      <w:r>
        <w:rPr>
          <w:rFonts w:hint="eastAsia" w:ascii="楷体_GB2312" w:hAnsi="楷体_GB2312" w:eastAsia="楷体_GB2312" w:cs="楷体_GB2312"/>
          <w:color w:val="auto"/>
          <w:sz w:val="24"/>
          <w:szCs w:val="24"/>
        </w:rPr>
        <w:t>中标服务方</w:t>
      </w:r>
      <w:r>
        <w:rPr>
          <w:rFonts w:hint="eastAsia" w:ascii="楷体_GB2312" w:hAnsi="楷体_GB2312" w:eastAsia="楷体_GB2312" w:cs="楷体_GB2312"/>
          <w:color w:val="auto"/>
          <w:sz w:val="24"/>
          <w:szCs w:val="24"/>
          <w:lang w:val="en-US" w:eastAsia="zh-CN"/>
        </w:rPr>
        <w:t>维保费中扣除</w:t>
      </w:r>
      <w:r>
        <w:rPr>
          <w:rFonts w:hint="eastAsia" w:ascii="楷体_GB2312" w:hAnsi="楷体_GB2312" w:eastAsia="楷体_GB2312" w:cs="楷体_GB2312"/>
          <w:color w:val="auto"/>
          <w:sz w:val="24"/>
          <w:szCs w:val="24"/>
        </w:rPr>
        <w:t>。</w:t>
      </w:r>
      <w:r>
        <w:rPr>
          <w:rFonts w:hint="eastAsia" w:ascii="楷体_GB2312" w:hAnsi="楷体_GB2312" w:eastAsia="楷体_GB2312" w:cs="楷体_GB2312"/>
          <w:color w:val="auto"/>
          <w:sz w:val="24"/>
          <w:szCs w:val="24"/>
          <w:lang w:eastAsia="zh-CN"/>
        </w:rPr>
        <w:t>（</w:t>
      </w:r>
      <w:r>
        <w:rPr>
          <w:rFonts w:hint="eastAsia" w:ascii="楷体_GB2312" w:hAnsi="楷体_GB2312" w:eastAsia="楷体_GB2312" w:cs="楷体_GB2312"/>
          <w:color w:val="auto"/>
          <w:sz w:val="24"/>
          <w:szCs w:val="24"/>
          <w:lang w:val="en-US" w:eastAsia="zh-CN"/>
        </w:rPr>
        <w:t>此条为废标项</w:t>
      </w:r>
      <w:r>
        <w:rPr>
          <w:rFonts w:hint="eastAsia" w:ascii="楷体_GB2312" w:hAnsi="楷体_GB2312" w:eastAsia="楷体_GB2312" w:cs="楷体_GB2312"/>
          <w:color w:val="auto"/>
          <w:sz w:val="24"/>
          <w:szCs w:val="24"/>
          <w:lang w:eastAsia="zh-CN"/>
        </w:rPr>
        <w:t>）</w:t>
      </w:r>
    </w:p>
    <w:p w14:paraId="18054E9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楷体_GB2312" w:hAnsi="楷体_GB2312" w:eastAsia="楷体_GB2312" w:cs="楷体_GB2312"/>
          <w:color w:val="auto"/>
          <w:sz w:val="24"/>
          <w:szCs w:val="24"/>
        </w:rPr>
      </w:pPr>
      <w:r>
        <w:rPr>
          <w:rFonts w:hint="eastAsia" w:ascii="楷体_GB2312" w:hAnsi="楷体_GB2312" w:eastAsia="楷体_GB2312" w:cs="楷体_GB2312"/>
          <w:color w:val="auto"/>
          <w:sz w:val="24"/>
          <w:szCs w:val="24"/>
        </w:rPr>
        <w:t>1</w:t>
      </w:r>
      <w:r>
        <w:rPr>
          <w:rFonts w:hint="eastAsia" w:ascii="楷体_GB2312" w:hAnsi="楷体_GB2312" w:eastAsia="楷体_GB2312" w:cs="楷体_GB2312"/>
          <w:color w:val="auto"/>
          <w:sz w:val="24"/>
          <w:szCs w:val="24"/>
          <w:lang w:val="en-US" w:eastAsia="zh-CN"/>
        </w:rPr>
        <w:t>1</w:t>
      </w:r>
      <w:r>
        <w:rPr>
          <w:rFonts w:hint="eastAsia" w:ascii="楷体_GB2312" w:hAnsi="楷体_GB2312" w:eastAsia="楷体_GB2312" w:cs="楷体_GB2312"/>
          <w:color w:val="auto"/>
          <w:sz w:val="24"/>
          <w:szCs w:val="24"/>
        </w:rPr>
        <w:t>、对所有维保服务范围的设备必须确保医疗设备质量达到临床医技科室安全使用的要求。</w:t>
      </w:r>
    </w:p>
    <w:p w14:paraId="75D73BA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楷体_GB2312" w:hAnsi="楷体_GB2312" w:eastAsia="楷体_GB2312" w:cs="楷体_GB2312"/>
          <w:color w:val="auto"/>
          <w:sz w:val="24"/>
          <w:szCs w:val="24"/>
          <w:highlight w:val="none"/>
        </w:rPr>
      </w:pPr>
      <w:r>
        <w:rPr>
          <w:rFonts w:hint="eastAsia" w:ascii="楷体_GB2312" w:hAnsi="楷体_GB2312" w:eastAsia="楷体_GB2312" w:cs="楷体_GB2312"/>
          <w:color w:val="auto"/>
          <w:sz w:val="24"/>
          <w:szCs w:val="24"/>
        </w:rPr>
        <w:t>★1</w:t>
      </w:r>
      <w:r>
        <w:rPr>
          <w:rFonts w:hint="eastAsia" w:ascii="楷体_GB2312" w:hAnsi="楷体_GB2312" w:eastAsia="楷体_GB2312" w:cs="楷体_GB2312"/>
          <w:color w:val="auto"/>
          <w:sz w:val="24"/>
          <w:szCs w:val="24"/>
          <w:lang w:val="en-US" w:eastAsia="zh-CN"/>
        </w:rPr>
        <w:t>2</w:t>
      </w:r>
      <w:r>
        <w:rPr>
          <w:rFonts w:hint="eastAsia" w:ascii="楷体_GB2312" w:hAnsi="楷体_GB2312" w:eastAsia="楷体_GB2312" w:cs="楷体_GB2312"/>
          <w:color w:val="auto"/>
          <w:sz w:val="24"/>
          <w:szCs w:val="24"/>
          <w:highlight w:val="none"/>
        </w:rPr>
        <w:t>、对于不在维修范围内（尚在保修期内）的医疗设备，</w:t>
      </w:r>
      <w:r>
        <w:rPr>
          <w:rFonts w:hint="eastAsia" w:ascii="楷体_GB2312" w:hAnsi="楷体_GB2312" w:eastAsia="楷体_GB2312" w:cs="楷体_GB2312"/>
          <w:color w:val="auto"/>
          <w:sz w:val="24"/>
          <w:szCs w:val="24"/>
          <w:highlight w:val="none"/>
          <w:lang w:val="en-US" w:eastAsia="zh-CN"/>
        </w:rPr>
        <w:t>中标服务方须无条件</w:t>
      </w:r>
      <w:r>
        <w:rPr>
          <w:rFonts w:hint="eastAsia" w:ascii="楷体_GB2312" w:hAnsi="楷体_GB2312" w:eastAsia="楷体_GB2312" w:cs="楷体_GB2312"/>
          <w:color w:val="auto"/>
          <w:sz w:val="24"/>
          <w:szCs w:val="24"/>
          <w:highlight w:val="none"/>
        </w:rPr>
        <w:t>协助</w:t>
      </w:r>
      <w:r>
        <w:rPr>
          <w:rFonts w:hint="eastAsia" w:ascii="楷体_GB2312" w:hAnsi="楷体_GB2312" w:eastAsia="楷体_GB2312" w:cs="楷体_GB2312"/>
          <w:color w:val="auto"/>
          <w:sz w:val="24"/>
          <w:szCs w:val="24"/>
          <w:highlight w:val="none"/>
          <w:lang w:val="en-US" w:eastAsia="zh-CN"/>
        </w:rPr>
        <w:t>采购人</w:t>
      </w:r>
      <w:r>
        <w:rPr>
          <w:rFonts w:hint="eastAsia" w:ascii="楷体_GB2312" w:hAnsi="楷体_GB2312" w:eastAsia="楷体_GB2312" w:cs="楷体_GB2312"/>
          <w:color w:val="auto"/>
          <w:sz w:val="24"/>
          <w:szCs w:val="24"/>
          <w:highlight w:val="none"/>
        </w:rPr>
        <w:t>配合厂家技术人员，尽快解决故障，并按维保范围内设备同等的各项要求管理。保修期内</w:t>
      </w:r>
      <w:r>
        <w:rPr>
          <w:rFonts w:hint="eastAsia" w:ascii="楷体_GB2312" w:hAnsi="楷体_GB2312" w:eastAsia="楷体_GB2312" w:cs="楷体_GB2312"/>
          <w:color w:val="auto"/>
          <w:sz w:val="24"/>
          <w:szCs w:val="24"/>
          <w:highlight w:val="none"/>
          <w:lang w:val="en-US" w:eastAsia="zh-CN"/>
        </w:rPr>
        <w:t>设备出保后即刻纳入整体维保服务清单，相关费用从次月开始计算。（提供承诺函）</w:t>
      </w:r>
    </w:p>
    <w:p w14:paraId="33F750A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楷体_GB2312" w:hAnsi="楷体_GB2312" w:eastAsia="楷体_GB2312" w:cs="楷体_GB2312"/>
          <w:color w:val="auto"/>
          <w:sz w:val="24"/>
          <w:szCs w:val="24"/>
        </w:rPr>
      </w:pPr>
      <w:r>
        <w:rPr>
          <w:rFonts w:hint="eastAsia" w:ascii="楷体_GB2312" w:hAnsi="楷体_GB2312" w:eastAsia="楷体_GB2312" w:cs="楷体_GB2312"/>
          <w:color w:val="auto"/>
          <w:sz w:val="24"/>
          <w:szCs w:val="24"/>
          <w:lang w:val="en-US" w:eastAsia="zh-CN"/>
        </w:rPr>
        <w:t>13</w:t>
      </w:r>
      <w:r>
        <w:rPr>
          <w:rFonts w:hint="eastAsia" w:ascii="楷体_GB2312" w:hAnsi="楷体_GB2312" w:eastAsia="楷体_GB2312" w:cs="楷体_GB2312"/>
          <w:color w:val="auto"/>
          <w:sz w:val="24"/>
          <w:szCs w:val="24"/>
        </w:rPr>
        <w:t>、维修记录：每次维修服务结束后，驻场工程师填写维修报告，</w:t>
      </w:r>
      <w:r>
        <w:rPr>
          <w:rFonts w:hint="eastAsia" w:ascii="楷体_GB2312" w:hAnsi="楷体_GB2312" w:eastAsia="楷体_GB2312" w:cs="楷体_GB2312"/>
          <w:color w:val="auto"/>
          <w:sz w:val="24"/>
          <w:szCs w:val="24"/>
          <w:lang w:val="en-US" w:eastAsia="zh-CN"/>
        </w:rPr>
        <w:t>报修科室</w:t>
      </w:r>
      <w:r>
        <w:rPr>
          <w:rFonts w:hint="eastAsia" w:ascii="楷体_GB2312" w:hAnsi="楷体_GB2312" w:eastAsia="楷体_GB2312" w:cs="楷体_GB2312"/>
          <w:color w:val="auto"/>
          <w:sz w:val="24"/>
          <w:szCs w:val="24"/>
        </w:rPr>
        <w:t>人员进行签字确认</w:t>
      </w:r>
      <w:r>
        <w:rPr>
          <w:rFonts w:hint="eastAsia" w:ascii="楷体_GB2312" w:hAnsi="楷体_GB2312" w:eastAsia="楷体_GB2312" w:cs="楷体_GB2312"/>
          <w:color w:val="auto"/>
          <w:sz w:val="24"/>
          <w:szCs w:val="24"/>
          <w:lang w:eastAsia="zh-CN"/>
        </w:rPr>
        <w:t>。</w:t>
      </w:r>
      <w:r>
        <w:rPr>
          <w:rFonts w:hint="eastAsia" w:ascii="楷体_GB2312" w:hAnsi="楷体_GB2312" w:eastAsia="楷体_GB2312" w:cs="楷体_GB2312"/>
          <w:color w:val="auto"/>
          <w:sz w:val="24"/>
          <w:szCs w:val="24"/>
        </w:rPr>
        <w:t>维修报告应详细记录维修时间、维修工程师、故障原因、解决方案及配件更换情况</w:t>
      </w:r>
      <w:r>
        <w:rPr>
          <w:rFonts w:hint="eastAsia" w:ascii="楷体_GB2312" w:hAnsi="楷体_GB2312" w:eastAsia="楷体_GB2312" w:cs="楷体_GB2312"/>
          <w:color w:val="auto"/>
          <w:sz w:val="24"/>
          <w:szCs w:val="24"/>
          <w:lang w:val="en-US" w:eastAsia="zh-CN"/>
        </w:rPr>
        <w:t>并及时录入管理系统</w:t>
      </w:r>
      <w:r>
        <w:rPr>
          <w:rFonts w:hint="eastAsia" w:ascii="楷体_GB2312" w:hAnsi="楷体_GB2312" w:eastAsia="楷体_GB2312" w:cs="楷体_GB2312"/>
          <w:color w:val="auto"/>
          <w:sz w:val="24"/>
          <w:szCs w:val="24"/>
        </w:rPr>
        <w:t>，每台设备均建立详细的维修记录数据库，可随时</w:t>
      </w:r>
      <w:r>
        <w:rPr>
          <w:rFonts w:hint="eastAsia" w:ascii="楷体_GB2312" w:hAnsi="楷体_GB2312" w:eastAsia="楷体_GB2312" w:cs="楷体_GB2312"/>
          <w:color w:val="auto"/>
          <w:sz w:val="24"/>
          <w:szCs w:val="24"/>
          <w:lang w:val="en-US" w:eastAsia="zh-CN"/>
        </w:rPr>
        <w:t>查询相关记录</w:t>
      </w:r>
      <w:r>
        <w:rPr>
          <w:rFonts w:hint="eastAsia" w:ascii="楷体_GB2312" w:hAnsi="楷体_GB2312" w:eastAsia="楷体_GB2312" w:cs="楷体_GB2312"/>
          <w:color w:val="auto"/>
          <w:sz w:val="24"/>
          <w:szCs w:val="24"/>
        </w:rPr>
        <w:t>并</w:t>
      </w:r>
      <w:r>
        <w:rPr>
          <w:rFonts w:hint="eastAsia" w:ascii="楷体_GB2312" w:hAnsi="楷体_GB2312" w:eastAsia="楷体_GB2312" w:cs="楷体_GB2312"/>
          <w:color w:val="auto"/>
          <w:sz w:val="24"/>
          <w:szCs w:val="24"/>
          <w:lang w:val="en-US" w:eastAsia="zh-CN"/>
        </w:rPr>
        <w:t>按</w:t>
      </w:r>
      <w:r>
        <w:rPr>
          <w:rFonts w:hint="eastAsia" w:ascii="楷体_GB2312" w:hAnsi="楷体_GB2312" w:eastAsia="楷体_GB2312" w:cs="楷体_GB2312"/>
          <w:color w:val="auto"/>
          <w:sz w:val="24"/>
          <w:szCs w:val="24"/>
        </w:rPr>
        <w:t>季度和年度提供维修分析报告</w:t>
      </w:r>
      <w:r>
        <w:rPr>
          <w:rFonts w:hint="eastAsia" w:ascii="楷体_GB2312" w:hAnsi="楷体_GB2312" w:eastAsia="楷体_GB2312" w:cs="楷体_GB2312"/>
          <w:color w:val="auto"/>
          <w:sz w:val="24"/>
          <w:szCs w:val="24"/>
          <w:lang w:eastAsia="zh-CN"/>
        </w:rPr>
        <w:t>。</w:t>
      </w:r>
      <w:r>
        <w:rPr>
          <w:rFonts w:hint="eastAsia" w:ascii="楷体_GB2312" w:hAnsi="楷体_GB2312" w:eastAsia="楷体_GB2312" w:cs="楷体_GB2312"/>
          <w:color w:val="auto"/>
          <w:sz w:val="24"/>
          <w:szCs w:val="24"/>
          <w:lang w:val="en-US" w:eastAsia="zh-CN"/>
        </w:rPr>
        <w:t>可根据采购人要求</w:t>
      </w:r>
      <w:r>
        <w:rPr>
          <w:rFonts w:hint="eastAsia" w:ascii="楷体_GB2312" w:hAnsi="楷体_GB2312" w:eastAsia="楷体_GB2312" w:cs="楷体_GB2312"/>
          <w:color w:val="auto"/>
          <w:sz w:val="24"/>
          <w:szCs w:val="24"/>
        </w:rPr>
        <w:t>提供纸质维修记录文档</w:t>
      </w:r>
      <w:r>
        <w:rPr>
          <w:rFonts w:hint="eastAsia" w:ascii="楷体_GB2312" w:hAnsi="楷体_GB2312" w:eastAsia="楷体_GB2312" w:cs="楷体_GB2312"/>
          <w:color w:val="auto"/>
          <w:sz w:val="24"/>
          <w:szCs w:val="24"/>
          <w:lang w:eastAsia="zh-CN"/>
        </w:rPr>
        <w:t>。</w:t>
      </w:r>
    </w:p>
    <w:p w14:paraId="2CEFA609">
      <w:pPr>
        <w:keepNext w:val="0"/>
        <w:keepLines w:val="0"/>
        <w:pageBreakBefore w:val="0"/>
        <w:widowControl w:val="0"/>
        <w:numPr>
          <w:ilvl w:val="0"/>
          <w:numId w:val="0"/>
        </w:numPr>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line="560" w:lineRule="exact"/>
        <w:ind w:left="0" w:leftChars="0" w:right="0" w:rightChars="0" w:firstLine="420" w:firstLineChars="175"/>
        <w:jc w:val="both"/>
        <w:textAlignment w:val="auto"/>
        <w:outlineLvl w:val="9"/>
        <w:rPr>
          <w:rFonts w:hint="eastAsia" w:ascii="楷体_GB2312" w:hAnsi="楷体_GB2312" w:eastAsia="楷体_GB2312" w:cs="楷体_GB2312"/>
          <w:color w:val="auto"/>
          <w:sz w:val="24"/>
          <w:szCs w:val="24"/>
        </w:rPr>
      </w:pPr>
      <w:r>
        <w:rPr>
          <w:rFonts w:hint="eastAsia" w:ascii="楷体_GB2312" w:hAnsi="楷体_GB2312" w:eastAsia="楷体_GB2312" w:cs="楷体_GB2312"/>
          <w:color w:val="auto"/>
          <w:sz w:val="24"/>
          <w:szCs w:val="24"/>
          <w:lang w:val="en-US" w:eastAsia="zh-CN"/>
        </w:rPr>
        <w:t>14</w:t>
      </w:r>
      <w:r>
        <w:rPr>
          <w:rFonts w:hint="eastAsia" w:ascii="楷体_GB2312" w:hAnsi="楷体_GB2312" w:eastAsia="楷体_GB2312" w:cs="楷体_GB2312"/>
          <w:color w:val="auto"/>
          <w:sz w:val="24"/>
          <w:szCs w:val="24"/>
        </w:rPr>
        <w:t>、提供</w:t>
      </w:r>
      <w:r>
        <w:rPr>
          <w:rFonts w:hint="eastAsia" w:ascii="楷体_GB2312" w:hAnsi="楷体_GB2312" w:eastAsia="楷体_GB2312" w:cs="楷体_GB2312"/>
          <w:color w:val="auto"/>
          <w:sz w:val="24"/>
          <w:szCs w:val="24"/>
          <w:lang w:val="en-US" w:eastAsia="zh-CN"/>
        </w:rPr>
        <w:t>7</w:t>
      </w:r>
      <w:r>
        <w:rPr>
          <w:rFonts w:hint="eastAsia" w:ascii="楷体_GB2312" w:hAnsi="楷体_GB2312" w:eastAsia="楷体_GB2312" w:cs="楷体_GB2312"/>
          <w:color w:val="auto"/>
          <w:sz w:val="24"/>
          <w:szCs w:val="24"/>
        </w:rPr>
        <w:t>*24小时免费400或800服务</w:t>
      </w:r>
      <w:r>
        <w:rPr>
          <w:rFonts w:hint="eastAsia" w:ascii="楷体_GB2312" w:hAnsi="楷体_GB2312" w:eastAsia="楷体_GB2312" w:cs="楷体_GB2312"/>
          <w:color w:val="auto"/>
          <w:sz w:val="24"/>
          <w:szCs w:val="24"/>
          <w:lang w:val="en-US" w:eastAsia="zh-CN"/>
        </w:rPr>
        <w:t>及驻场</w:t>
      </w:r>
      <w:r>
        <w:rPr>
          <w:rFonts w:hint="eastAsia" w:ascii="楷体_GB2312" w:hAnsi="楷体_GB2312" w:eastAsia="楷体_GB2312" w:cs="楷体_GB2312"/>
          <w:color w:val="auto"/>
          <w:sz w:val="24"/>
          <w:szCs w:val="24"/>
        </w:rPr>
        <w:t>值守的维修服务电话，工作时间内驻场工程师</w:t>
      </w:r>
      <w:r>
        <w:rPr>
          <w:rFonts w:hint="eastAsia" w:ascii="楷体_GB2312" w:hAnsi="楷体_GB2312" w:eastAsia="楷体_GB2312" w:cs="楷体_GB2312"/>
          <w:color w:val="auto"/>
          <w:sz w:val="24"/>
          <w:szCs w:val="24"/>
          <w:lang w:val="en-US" w:eastAsia="zh-CN"/>
        </w:rPr>
        <w:t>20</w:t>
      </w:r>
      <w:r>
        <w:rPr>
          <w:rFonts w:hint="eastAsia" w:ascii="楷体_GB2312" w:hAnsi="楷体_GB2312" w:eastAsia="楷体_GB2312" w:cs="楷体_GB2312"/>
          <w:color w:val="auto"/>
          <w:sz w:val="24"/>
          <w:szCs w:val="24"/>
        </w:rPr>
        <w:t>分钟内赶到现场，非工作时间驻场工程师</w:t>
      </w:r>
      <w:r>
        <w:rPr>
          <w:rFonts w:hint="eastAsia" w:ascii="楷体_GB2312" w:hAnsi="楷体_GB2312" w:eastAsia="楷体_GB2312" w:cs="楷体_GB2312"/>
          <w:color w:val="auto"/>
          <w:sz w:val="24"/>
          <w:szCs w:val="24"/>
          <w:lang w:val="en-US" w:eastAsia="zh-CN"/>
        </w:rPr>
        <w:t>30</w:t>
      </w:r>
      <w:r>
        <w:rPr>
          <w:rFonts w:hint="eastAsia" w:ascii="楷体_GB2312" w:hAnsi="楷体_GB2312" w:eastAsia="楷体_GB2312" w:cs="楷体_GB2312"/>
          <w:color w:val="auto"/>
          <w:sz w:val="24"/>
          <w:szCs w:val="24"/>
        </w:rPr>
        <w:t>分钟内赶到现场。急救手术设备在治疗运行过程中发生故障立即赶往现场(到场时间小于</w:t>
      </w:r>
      <w:r>
        <w:rPr>
          <w:rFonts w:hint="eastAsia" w:ascii="楷体_GB2312" w:hAnsi="楷体_GB2312" w:eastAsia="楷体_GB2312" w:cs="楷体_GB2312"/>
          <w:color w:val="auto"/>
          <w:sz w:val="24"/>
          <w:szCs w:val="24"/>
          <w:lang w:val="en-US" w:eastAsia="zh-CN"/>
        </w:rPr>
        <w:t>15</w:t>
      </w:r>
      <w:r>
        <w:rPr>
          <w:rFonts w:hint="eastAsia" w:ascii="楷体_GB2312" w:hAnsi="楷体_GB2312" w:eastAsia="楷体_GB2312" w:cs="楷体_GB2312"/>
          <w:color w:val="auto"/>
          <w:sz w:val="24"/>
          <w:szCs w:val="24"/>
        </w:rPr>
        <w:t>分钟)，不得以任何非不可抗力的理由拖延维修响应时间。</w:t>
      </w:r>
    </w:p>
    <w:p w14:paraId="65ADDAF6">
      <w:pPr>
        <w:keepNext w:val="0"/>
        <w:keepLines w:val="0"/>
        <w:pageBreakBefore w:val="0"/>
        <w:widowControl w:val="0"/>
        <w:numPr>
          <w:ilvl w:val="0"/>
          <w:numId w:val="0"/>
        </w:numPr>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line="560" w:lineRule="exact"/>
        <w:ind w:left="0" w:leftChars="0" w:right="0" w:rightChars="0" w:firstLine="420" w:firstLineChars="175"/>
        <w:jc w:val="both"/>
        <w:textAlignment w:val="auto"/>
        <w:outlineLvl w:val="9"/>
        <w:rPr>
          <w:rFonts w:hint="eastAsia" w:ascii="楷体_GB2312" w:hAnsi="楷体_GB2312" w:eastAsia="楷体_GB2312" w:cs="楷体_GB2312"/>
          <w:color w:val="auto"/>
          <w:sz w:val="24"/>
          <w:szCs w:val="24"/>
          <w:lang w:val="en-US" w:eastAsia="zh-CN"/>
        </w:rPr>
      </w:pPr>
      <w:r>
        <w:rPr>
          <w:rFonts w:hint="eastAsia" w:ascii="楷体_GB2312" w:hAnsi="楷体_GB2312" w:eastAsia="楷体_GB2312" w:cs="楷体_GB2312"/>
          <w:color w:val="auto"/>
          <w:sz w:val="24"/>
          <w:szCs w:val="24"/>
          <w:lang w:val="en-US" w:eastAsia="zh-CN"/>
        </w:rPr>
        <w:t xml:space="preserve">15、每月根据维修金额或维修频次组织一次医疗设备故障典型案例分析。每季度提供至少1例急救生命支持类或医疗设备临床使用管理持续改进案例。 </w:t>
      </w:r>
    </w:p>
    <w:p w14:paraId="4263C91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22" w:firstLineChars="175"/>
        <w:jc w:val="both"/>
        <w:textAlignment w:val="auto"/>
        <w:outlineLvl w:val="9"/>
        <w:rPr>
          <w:rFonts w:hint="eastAsia" w:ascii="楷体_GB2312" w:hAnsi="楷体_GB2312" w:eastAsia="楷体_GB2312" w:cs="楷体_GB2312"/>
          <w:b/>
          <w:bCs/>
          <w:color w:val="auto"/>
          <w:sz w:val="24"/>
          <w:szCs w:val="24"/>
          <w:lang w:val="en-US" w:eastAsia="zh-CN"/>
        </w:rPr>
      </w:pPr>
      <w:r>
        <w:rPr>
          <w:rFonts w:hint="eastAsia" w:ascii="楷体_GB2312" w:hAnsi="楷体_GB2312" w:eastAsia="楷体_GB2312" w:cs="楷体_GB2312"/>
          <w:b/>
          <w:bCs/>
          <w:color w:val="auto"/>
          <w:sz w:val="24"/>
          <w:szCs w:val="24"/>
          <w:lang w:val="en-US" w:eastAsia="zh-CN"/>
        </w:rPr>
        <w:t>（四）生命支持类设备的应急调拨</w:t>
      </w:r>
    </w:p>
    <w:p w14:paraId="2ED0F7E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楷体_GB2312" w:hAnsi="楷体_GB2312" w:eastAsia="楷体_GB2312" w:cs="楷体_GB2312"/>
          <w:color w:val="auto"/>
          <w:sz w:val="24"/>
          <w:szCs w:val="24"/>
          <w:lang w:val="en-US" w:eastAsia="zh-CN"/>
        </w:rPr>
      </w:pPr>
      <w:r>
        <w:rPr>
          <w:rFonts w:hint="eastAsia" w:ascii="楷体_GB2312" w:hAnsi="楷体_GB2312" w:eastAsia="楷体_GB2312" w:cs="楷体_GB2312"/>
          <w:color w:val="auto"/>
          <w:sz w:val="24"/>
          <w:szCs w:val="24"/>
          <w:lang w:val="en-US" w:eastAsia="zh-CN"/>
        </w:rPr>
        <w:t xml:space="preserve">1、提供急救生命支持类设备管理方案（含应急预案、楼层分布图），保障设备完好率达到100%，每半年对所有急救生命支持类设备进行一次使用情况分析。 </w:t>
      </w:r>
    </w:p>
    <w:p w14:paraId="4053B2C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default" w:ascii="楷体_GB2312" w:hAnsi="楷体_GB2312" w:eastAsia="楷体_GB2312" w:cs="楷体_GB2312"/>
          <w:color w:val="auto"/>
          <w:sz w:val="24"/>
          <w:szCs w:val="24"/>
          <w:lang w:val="en-US" w:eastAsia="zh-CN"/>
        </w:rPr>
      </w:pPr>
      <w:r>
        <w:rPr>
          <w:rFonts w:hint="eastAsia" w:ascii="楷体_GB2312" w:hAnsi="楷体_GB2312" w:eastAsia="楷体_GB2312" w:cs="楷体_GB2312"/>
          <w:color w:val="auto"/>
          <w:sz w:val="24"/>
          <w:szCs w:val="24"/>
          <w:lang w:val="en-US" w:eastAsia="zh-CN"/>
        </w:rPr>
        <w:t xml:space="preserve">2、协助采购人完成急救生命支持类设备的紧急调配，并提供完善的应急演练方案且定期组织演练培训。 </w:t>
      </w:r>
    </w:p>
    <w:p w14:paraId="5162BC4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22" w:firstLineChars="175"/>
        <w:jc w:val="both"/>
        <w:textAlignment w:val="auto"/>
        <w:outlineLvl w:val="9"/>
        <w:rPr>
          <w:rFonts w:hint="eastAsia" w:ascii="楷体_GB2312" w:hAnsi="楷体_GB2312" w:eastAsia="楷体_GB2312" w:cs="楷体_GB2312"/>
          <w:b/>
          <w:bCs/>
          <w:color w:val="auto"/>
          <w:sz w:val="24"/>
          <w:szCs w:val="24"/>
          <w:lang w:val="en-US" w:eastAsia="zh-CN"/>
        </w:rPr>
      </w:pPr>
      <w:r>
        <w:rPr>
          <w:rFonts w:hint="eastAsia" w:ascii="楷体_GB2312" w:hAnsi="楷体_GB2312" w:eastAsia="楷体_GB2312" w:cs="楷体_GB2312"/>
          <w:b/>
          <w:bCs/>
          <w:color w:val="auto"/>
          <w:sz w:val="24"/>
          <w:szCs w:val="24"/>
          <w:lang w:val="en-US" w:eastAsia="zh-CN"/>
        </w:rPr>
        <w:t>（五）可疑医疗器械不良事件监测工作</w:t>
      </w:r>
    </w:p>
    <w:p w14:paraId="492D00F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default" w:ascii="楷体_GB2312" w:hAnsi="楷体_GB2312" w:eastAsia="楷体_GB2312" w:cs="楷体_GB2312"/>
          <w:color w:val="auto"/>
          <w:sz w:val="24"/>
          <w:szCs w:val="24"/>
          <w:lang w:val="en-US" w:eastAsia="zh-CN"/>
        </w:rPr>
      </w:pPr>
      <w:r>
        <w:rPr>
          <w:rFonts w:hint="eastAsia" w:ascii="楷体_GB2312" w:hAnsi="楷体_GB2312" w:eastAsia="楷体_GB2312" w:cs="楷体_GB2312"/>
          <w:color w:val="auto"/>
          <w:sz w:val="24"/>
          <w:szCs w:val="24"/>
          <w:lang w:val="en-US" w:eastAsia="zh-CN"/>
        </w:rPr>
        <w:t>1、委派专人</w:t>
      </w:r>
      <w:r>
        <w:rPr>
          <w:rFonts w:hint="default" w:ascii="楷体_GB2312" w:hAnsi="楷体_GB2312" w:eastAsia="楷体_GB2312" w:cs="楷体_GB2312"/>
          <w:color w:val="auto"/>
          <w:sz w:val="24"/>
          <w:szCs w:val="24"/>
          <w:lang w:val="en-US" w:eastAsia="zh-CN"/>
        </w:rPr>
        <w:t>对收集的可疑信息进行初步核实，与临床医护人员、患者沟通，补充完善事件细节，确认事件是否属于医疗器械不良事件范畴</w:t>
      </w:r>
      <w:r>
        <w:rPr>
          <w:rFonts w:hint="eastAsia" w:ascii="楷体_GB2312" w:hAnsi="楷体_GB2312" w:eastAsia="楷体_GB2312" w:cs="楷体_GB2312"/>
          <w:color w:val="auto"/>
          <w:sz w:val="24"/>
          <w:szCs w:val="24"/>
          <w:lang w:val="en-US" w:eastAsia="zh-CN"/>
        </w:rPr>
        <w:t>，</w:t>
      </w:r>
      <w:r>
        <w:rPr>
          <w:rFonts w:hint="default" w:ascii="楷体_GB2312" w:hAnsi="楷体_GB2312" w:eastAsia="楷体_GB2312" w:cs="楷体_GB2312"/>
          <w:color w:val="auto"/>
          <w:sz w:val="24"/>
          <w:szCs w:val="24"/>
          <w:lang w:val="en-US" w:eastAsia="zh-CN"/>
        </w:rPr>
        <w:t>协助填写《可疑医疗器械不良事件报告表》。​​</w:t>
      </w:r>
    </w:p>
    <w:p w14:paraId="22B46E1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default" w:ascii="楷体_GB2312" w:hAnsi="楷体_GB2312" w:eastAsia="楷体_GB2312" w:cs="楷体_GB2312"/>
          <w:color w:val="auto"/>
          <w:sz w:val="24"/>
          <w:szCs w:val="24"/>
          <w:lang w:val="en-US" w:eastAsia="zh-CN"/>
        </w:rPr>
      </w:pPr>
      <w:r>
        <w:rPr>
          <w:rFonts w:hint="eastAsia" w:ascii="楷体_GB2312" w:hAnsi="楷体_GB2312" w:eastAsia="楷体_GB2312" w:cs="楷体_GB2312"/>
          <w:color w:val="auto"/>
          <w:sz w:val="24"/>
          <w:szCs w:val="24"/>
          <w:lang w:val="en-US" w:eastAsia="zh-CN"/>
        </w:rPr>
        <w:t>2</w:t>
      </w:r>
      <w:r>
        <w:rPr>
          <w:rFonts w:hint="default" w:ascii="楷体_GB2312" w:hAnsi="楷体_GB2312" w:eastAsia="楷体_GB2312" w:cs="楷体_GB2312"/>
          <w:color w:val="auto"/>
          <w:sz w:val="24"/>
          <w:szCs w:val="24"/>
          <w:lang w:val="en-US" w:eastAsia="zh-CN"/>
        </w:rPr>
        <w:t>、协助</w:t>
      </w:r>
      <w:r>
        <w:rPr>
          <w:rFonts w:hint="eastAsia" w:ascii="楷体_GB2312" w:hAnsi="楷体_GB2312" w:eastAsia="楷体_GB2312" w:cs="楷体_GB2312"/>
          <w:color w:val="auto"/>
          <w:sz w:val="24"/>
          <w:szCs w:val="24"/>
          <w:lang w:val="en-US" w:eastAsia="zh-CN"/>
        </w:rPr>
        <w:t>采购人</w:t>
      </w:r>
      <w:r>
        <w:rPr>
          <w:rFonts w:hint="default" w:ascii="楷体_GB2312" w:hAnsi="楷体_GB2312" w:eastAsia="楷体_GB2312" w:cs="楷体_GB2312"/>
          <w:color w:val="auto"/>
          <w:sz w:val="24"/>
          <w:szCs w:val="24"/>
          <w:lang w:val="en-US" w:eastAsia="zh-CN"/>
        </w:rPr>
        <w:t>在规定时限内完成国家医疗器械不良事件监测信息系统的上报工作。</w:t>
      </w:r>
    </w:p>
    <w:p w14:paraId="2D302F8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22" w:firstLineChars="175"/>
        <w:jc w:val="both"/>
        <w:textAlignment w:val="auto"/>
        <w:outlineLvl w:val="9"/>
        <w:rPr>
          <w:rFonts w:hint="eastAsia" w:ascii="楷体_GB2312" w:hAnsi="楷体_GB2312" w:eastAsia="楷体_GB2312" w:cs="楷体_GB2312"/>
          <w:b/>
          <w:bCs/>
          <w:color w:val="auto"/>
          <w:sz w:val="24"/>
          <w:szCs w:val="24"/>
          <w:lang w:val="en-US" w:eastAsia="zh-CN"/>
        </w:rPr>
      </w:pPr>
      <w:r>
        <w:rPr>
          <w:rFonts w:hint="eastAsia" w:ascii="楷体_GB2312" w:hAnsi="楷体_GB2312" w:eastAsia="楷体_GB2312" w:cs="楷体_GB2312"/>
          <w:b/>
          <w:bCs/>
          <w:color w:val="auto"/>
          <w:sz w:val="24"/>
          <w:szCs w:val="24"/>
          <w:lang w:val="en-US" w:eastAsia="zh-CN"/>
        </w:rPr>
        <w:t>（六）医疗设备的计量检测及质控</w:t>
      </w:r>
    </w:p>
    <w:p w14:paraId="72EF58F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楷体_GB2312" w:hAnsi="楷体_GB2312" w:eastAsia="楷体_GB2312" w:cs="楷体_GB2312"/>
          <w:color w:val="auto"/>
          <w:sz w:val="24"/>
          <w:szCs w:val="24"/>
        </w:rPr>
      </w:pPr>
      <w:r>
        <w:rPr>
          <w:rFonts w:hint="eastAsia" w:ascii="楷体_GB2312" w:hAnsi="楷体_GB2312" w:eastAsia="楷体_GB2312" w:cs="楷体_GB2312"/>
          <w:color w:val="auto"/>
          <w:sz w:val="24"/>
          <w:szCs w:val="24"/>
        </w:rPr>
        <w:t>1、对于纳入国家强制检测目录内的医疗设备需配合</w:t>
      </w:r>
      <w:r>
        <w:rPr>
          <w:rFonts w:hint="eastAsia" w:ascii="楷体_GB2312" w:hAnsi="楷体_GB2312" w:eastAsia="楷体_GB2312" w:cs="楷体_GB2312"/>
          <w:color w:val="auto"/>
          <w:sz w:val="24"/>
          <w:szCs w:val="24"/>
          <w:lang w:val="en-US" w:eastAsia="zh-CN"/>
        </w:rPr>
        <w:t>采购人</w:t>
      </w:r>
      <w:r>
        <w:rPr>
          <w:rFonts w:hint="eastAsia" w:ascii="楷体_GB2312" w:hAnsi="楷体_GB2312" w:eastAsia="楷体_GB2312" w:cs="楷体_GB2312"/>
          <w:color w:val="auto"/>
          <w:sz w:val="24"/>
          <w:szCs w:val="24"/>
        </w:rPr>
        <w:t>做好相关计量检定工作，协助</w:t>
      </w:r>
      <w:r>
        <w:rPr>
          <w:rFonts w:hint="eastAsia" w:ascii="楷体_GB2312" w:hAnsi="楷体_GB2312" w:eastAsia="楷体_GB2312" w:cs="楷体_GB2312"/>
          <w:color w:val="auto"/>
          <w:sz w:val="24"/>
          <w:szCs w:val="24"/>
          <w:lang w:val="en-US" w:eastAsia="zh-CN"/>
        </w:rPr>
        <w:t>采购人</w:t>
      </w:r>
      <w:r>
        <w:rPr>
          <w:rFonts w:hint="eastAsia" w:ascii="楷体_GB2312" w:hAnsi="楷体_GB2312" w:eastAsia="楷体_GB2312" w:cs="楷体_GB2312"/>
          <w:color w:val="auto"/>
          <w:sz w:val="24"/>
          <w:szCs w:val="24"/>
        </w:rPr>
        <w:t>安排和落实有关计量检测机构（部门）按计划进行质量控制检测和计量校准，并承担检测和计量校准相关费用，保障在用计量器具全部具有在有效期内的计量检测合格标志。</w:t>
      </w:r>
    </w:p>
    <w:p w14:paraId="5809BC7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default" w:ascii="楷体_GB2312" w:hAnsi="楷体_GB2312" w:eastAsia="楷体_GB2312" w:cs="楷体_GB2312"/>
          <w:color w:val="auto"/>
          <w:sz w:val="24"/>
          <w:szCs w:val="24"/>
          <w:lang w:val="en-US"/>
        </w:rPr>
      </w:pPr>
      <w:r>
        <w:rPr>
          <w:rFonts w:hint="eastAsia" w:ascii="楷体_GB2312" w:hAnsi="楷体_GB2312" w:eastAsia="楷体_GB2312" w:cs="楷体_GB2312"/>
          <w:color w:val="auto"/>
          <w:sz w:val="24"/>
          <w:szCs w:val="24"/>
          <w:lang w:val="en-US" w:eastAsia="zh-CN"/>
        </w:rPr>
        <w:t>2、根据采购人需求，免费完成非强检医疗设备的检测及校准。（提供承诺函）</w:t>
      </w:r>
    </w:p>
    <w:p w14:paraId="3C32B0A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楷体_GB2312" w:hAnsi="楷体_GB2312" w:eastAsia="楷体_GB2312" w:cs="楷体_GB2312"/>
          <w:color w:val="auto"/>
          <w:sz w:val="24"/>
          <w:szCs w:val="24"/>
        </w:rPr>
      </w:pPr>
      <w:r>
        <w:rPr>
          <w:rFonts w:hint="eastAsia" w:ascii="楷体_GB2312" w:hAnsi="楷体_GB2312" w:eastAsia="楷体_GB2312" w:cs="楷体_GB2312"/>
          <w:color w:val="auto"/>
          <w:sz w:val="24"/>
          <w:szCs w:val="24"/>
        </w:rPr>
        <w:t>★</w:t>
      </w:r>
      <w:r>
        <w:rPr>
          <w:rFonts w:hint="eastAsia" w:ascii="楷体_GB2312" w:hAnsi="楷体_GB2312" w:eastAsia="楷体_GB2312" w:cs="楷体_GB2312"/>
          <w:color w:val="auto"/>
          <w:sz w:val="24"/>
          <w:szCs w:val="24"/>
          <w:lang w:val="en-US" w:eastAsia="zh-CN"/>
        </w:rPr>
        <w:t>3、</w:t>
      </w:r>
      <w:r>
        <w:rPr>
          <w:rFonts w:hint="eastAsia" w:ascii="楷体_GB2312" w:hAnsi="楷体_GB2312" w:eastAsia="楷体_GB2312" w:cs="楷体_GB2312"/>
          <w:color w:val="auto"/>
          <w:sz w:val="24"/>
          <w:szCs w:val="24"/>
        </w:rPr>
        <w:t>医疗设备质控检测能力</w:t>
      </w:r>
      <w:r>
        <w:rPr>
          <w:rFonts w:hint="eastAsia" w:ascii="楷体_GB2312" w:hAnsi="楷体_GB2312" w:eastAsia="楷体_GB2312" w:cs="楷体_GB2312"/>
          <w:color w:val="auto"/>
          <w:sz w:val="24"/>
          <w:szCs w:val="24"/>
          <w:lang w:eastAsia="zh-CN"/>
        </w:rPr>
        <w:t>：</w:t>
      </w:r>
      <w:r>
        <w:rPr>
          <w:rFonts w:hint="eastAsia" w:ascii="楷体_GB2312" w:hAnsi="楷体_GB2312" w:eastAsia="楷体_GB2312" w:cs="楷体_GB2312"/>
          <w:color w:val="auto"/>
          <w:sz w:val="24"/>
          <w:szCs w:val="24"/>
        </w:rPr>
        <w:t>配置专业的质控检测设备，按照省</w:t>
      </w:r>
      <w:r>
        <w:rPr>
          <w:rFonts w:hint="eastAsia" w:ascii="楷体_GB2312" w:hAnsi="楷体_GB2312" w:eastAsia="楷体_GB2312" w:cs="楷体_GB2312"/>
          <w:color w:val="auto"/>
          <w:sz w:val="24"/>
          <w:szCs w:val="24"/>
          <w:lang w:eastAsia="zh-CN"/>
        </w:rPr>
        <w:t>医疗设备</w:t>
      </w:r>
      <w:r>
        <w:rPr>
          <w:rFonts w:hint="eastAsia" w:ascii="楷体_GB2312" w:hAnsi="楷体_GB2312" w:eastAsia="楷体_GB2312" w:cs="楷体_GB2312"/>
          <w:color w:val="auto"/>
          <w:sz w:val="24"/>
          <w:szCs w:val="24"/>
        </w:rPr>
        <w:t>质控中心及各专科质控中心检查要求做好</w:t>
      </w:r>
      <w:r>
        <w:rPr>
          <w:rFonts w:hint="eastAsia" w:ascii="楷体_GB2312" w:hAnsi="楷体_GB2312" w:eastAsia="楷体_GB2312" w:cs="楷体_GB2312"/>
          <w:color w:val="auto"/>
          <w:sz w:val="24"/>
          <w:szCs w:val="24"/>
          <w:lang w:val="en-US" w:eastAsia="zh-CN"/>
        </w:rPr>
        <w:t>院方</w:t>
      </w:r>
      <w:r>
        <w:rPr>
          <w:rFonts w:hint="eastAsia" w:ascii="楷体_GB2312" w:hAnsi="楷体_GB2312" w:eastAsia="楷体_GB2312" w:cs="楷体_GB2312"/>
          <w:color w:val="auto"/>
          <w:sz w:val="24"/>
          <w:szCs w:val="24"/>
        </w:rPr>
        <w:t>设备质量控制工作及新设备使用前的质控。中标</w:t>
      </w:r>
      <w:r>
        <w:rPr>
          <w:rFonts w:hint="eastAsia" w:ascii="楷体_GB2312" w:hAnsi="楷体_GB2312" w:eastAsia="楷体_GB2312" w:cs="楷体_GB2312"/>
          <w:color w:val="auto"/>
          <w:sz w:val="24"/>
          <w:szCs w:val="24"/>
          <w:lang w:val="en-US" w:eastAsia="zh-CN"/>
        </w:rPr>
        <w:t>服务方</w:t>
      </w:r>
      <w:r>
        <w:rPr>
          <w:rFonts w:hint="eastAsia" w:ascii="楷体_GB2312" w:hAnsi="楷体_GB2312" w:eastAsia="楷体_GB2312" w:cs="楷体_GB2312"/>
          <w:color w:val="auto"/>
          <w:sz w:val="24"/>
          <w:szCs w:val="24"/>
        </w:rPr>
        <w:t>须配备生命体征测试仪、除颤分析仪、注射泵和输液泵检测仪、呼吸机检测仪、高频电刀检测仪、麻醉机检测仪、暖箱检测仪、核辐射测量仪等质控检测设备。对于中标人无法完成的检测（如放射设备防护及性能检测、</w:t>
      </w:r>
      <w:r>
        <w:rPr>
          <w:rFonts w:hint="eastAsia" w:ascii="楷体_GB2312" w:hAnsi="楷体_GB2312" w:eastAsia="楷体_GB2312" w:cs="楷体_GB2312"/>
          <w:color w:val="auto"/>
          <w:sz w:val="24"/>
          <w:szCs w:val="24"/>
          <w:lang w:val="en-US" w:eastAsia="zh-CN"/>
        </w:rPr>
        <w:t>预控评及环评</w:t>
      </w:r>
      <w:r>
        <w:rPr>
          <w:rFonts w:hint="eastAsia" w:ascii="楷体_GB2312" w:hAnsi="楷体_GB2312" w:eastAsia="楷体_GB2312" w:cs="楷体_GB2312"/>
          <w:color w:val="auto"/>
          <w:sz w:val="24"/>
          <w:szCs w:val="24"/>
          <w:lang w:eastAsia="zh-CN"/>
        </w:rPr>
        <w:t>、</w:t>
      </w:r>
      <w:r>
        <w:rPr>
          <w:rFonts w:hint="eastAsia" w:ascii="楷体_GB2312" w:hAnsi="楷体_GB2312" w:eastAsia="楷体_GB2312" w:cs="楷体_GB2312"/>
          <w:color w:val="auto"/>
          <w:sz w:val="24"/>
          <w:szCs w:val="24"/>
        </w:rPr>
        <w:t>生物安全柜检测等）可以委托有资质的第三方检测（提供承诺函扫描件，格式自拟）。</w:t>
      </w:r>
    </w:p>
    <w:p w14:paraId="305AFA4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楷体_GB2312" w:hAnsi="楷体_GB2312" w:eastAsia="楷体_GB2312" w:cs="楷体_GB2312"/>
          <w:color w:val="auto"/>
          <w:sz w:val="24"/>
          <w:szCs w:val="24"/>
          <w:lang w:val="en-US" w:eastAsia="zh-CN"/>
        </w:rPr>
      </w:pPr>
      <w:r>
        <w:rPr>
          <w:rFonts w:hint="eastAsia" w:ascii="楷体_GB2312" w:hAnsi="楷体_GB2312" w:eastAsia="楷体_GB2312" w:cs="楷体_GB2312"/>
          <w:color w:val="auto"/>
          <w:sz w:val="24"/>
          <w:szCs w:val="24"/>
          <w:lang w:val="en-US" w:eastAsia="zh-CN"/>
        </w:rPr>
        <w:t>4、编制详细的设备质量控制方案及质量控制计划，完成院内质控并出具报告。配合采购人设备管理部门完成省、市医疗设备质控中心要求及上级单位、国家监管部门的检查要求。</w:t>
      </w:r>
    </w:p>
    <w:p w14:paraId="6C5225C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楷体_GB2312" w:hAnsi="楷体_GB2312" w:eastAsia="楷体_GB2312" w:cs="楷体_GB2312"/>
          <w:color w:val="auto"/>
          <w:sz w:val="24"/>
          <w:szCs w:val="24"/>
          <w:lang w:val="en-US" w:eastAsia="zh-CN"/>
        </w:rPr>
      </w:pPr>
      <w:r>
        <w:rPr>
          <w:rFonts w:hint="eastAsia" w:ascii="楷体_GB2312" w:hAnsi="楷体_GB2312" w:eastAsia="楷体_GB2312" w:cs="楷体_GB2312"/>
          <w:color w:val="auto"/>
          <w:sz w:val="24"/>
          <w:szCs w:val="24"/>
          <w:lang w:val="en-US" w:eastAsia="zh-CN"/>
        </w:rPr>
        <w:t>5、中标服务方负责所有射线装置的年度防护检测和设备性能检测、维持医疗设备正常运行的细菌化学物检测、生物安全柜检测、非新建项目的洁净度检测等工作并出具符合相关法律法规要求的检测报告，所有费用包含在报价中。</w:t>
      </w:r>
    </w:p>
    <w:p w14:paraId="556958E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22" w:firstLineChars="175"/>
        <w:jc w:val="both"/>
        <w:textAlignment w:val="auto"/>
        <w:outlineLvl w:val="9"/>
        <w:rPr>
          <w:rFonts w:hint="eastAsia" w:ascii="楷体_GB2312" w:hAnsi="楷体_GB2312" w:eastAsia="楷体_GB2312" w:cs="楷体_GB2312"/>
          <w:color w:val="auto"/>
          <w:sz w:val="24"/>
          <w:szCs w:val="24"/>
          <w:lang w:val="en-US" w:eastAsia="zh-CN"/>
        </w:rPr>
      </w:pPr>
      <w:r>
        <w:rPr>
          <w:rFonts w:hint="eastAsia" w:ascii="楷体_GB2312" w:hAnsi="楷体_GB2312" w:eastAsia="楷体_GB2312" w:cs="楷体_GB2312"/>
          <w:b/>
          <w:bCs/>
          <w:color w:val="auto"/>
          <w:sz w:val="24"/>
          <w:szCs w:val="24"/>
          <w:lang w:val="en-US" w:eastAsia="zh-CN"/>
        </w:rPr>
        <w:t>（七）医疗设备应用及维修培训</w:t>
      </w:r>
    </w:p>
    <w:p w14:paraId="34274A4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楷体_GB2312" w:hAnsi="楷体_GB2312" w:eastAsia="楷体_GB2312" w:cs="楷体_GB2312"/>
          <w:color w:val="auto"/>
          <w:sz w:val="24"/>
          <w:szCs w:val="24"/>
          <w:highlight w:val="none"/>
        </w:rPr>
      </w:pPr>
      <w:r>
        <w:rPr>
          <w:rFonts w:hint="eastAsia" w:ascii="楷体_GB2312" w:hAnsi="楷体_GB2312" w:eastAsia="楷体_GB2312" w:cs="楷体_GB2312"/>
          <w:color w:val="auto"/>
          <w:sz w:val="24"/>
          <w:szCs w:val="24"/>
        </w:rPr>
        <w:t>1、按照三级甲等综合医院要求做好相关培训，有完整的培训计划、培训内容等资料。培训次数及相关标准：院级培训≥2次/年；</w:t>
      </w:r>
      <w:r>
        <w:rPr>
          <w:rFonts w:hint="eastAsia" w:ascii="楷体_GB2312" w:hAnsi="楷体_GB2312" w:eastAsia="楷体_GB2312" w:cs="楷体_GB2312"/>
          <w:color w:val="auto"/>
          <w:sz w:val="24"/>
          <w:szCs w:val="24"/>
          <w:highlight w:val="none"/>
        </w:rPr>
        <w:t>科级培训≥2次/年/科室。培训覆盖率≥95%；考核通过率≥90%。</w:t>
      </w:r>
    </w:p>
    <w:p w14:paraId="75EA911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楷体_GB2312" w:hAnsi="楷体_GB2312" w:eastAsia="楷体_GB2312" w:cs="楷体_GB2312"/>
          <w:color w:val="auto"/>
          <w:sz w:val="24"/>
          <w:szCs w:val="24"/>
          <w:lang w:eastAsia="zh-CN"/>
        </w:rPr>
      </w:pPr>
      <w:r>
        <w:rPr>
          <w:rFonts w:hint="eastAsia" w:ascii="楷体_GB2312" w:hAnsi="楷体_GB2312" w:eastAsia="楷体_GB2312" w:cs="楷体_GB2312"/>
          <w:color w:val="auto"/>
          <w:sz w:val="24"/>
          <w:szCs w:val="24"/>
        </w:rPr>
        <w:t>2、</w:t>
      </w:r>
      <w:r>
        <w:rPr>
          <w:rFonts w:hint="eastAsia" w:ascii="楷体_GB2312" w:hAnsi="楷体_GB2312" w:eastAsia="楷体_GB2312" w:cs="楷体_GB2312"/>
          <w:color w:val="auto"/>
          <w:sz w:val="24"/>
          <w:szCs w:val="24"/>
          <w:lang w:val="en-US" w:eastAsia="zh-CN"/>
        </w:rPr>
        <w:t>中标服务方</w:t>
      </w:r>
      <w:r>
        <w:rPr>
          <w:rFonts w:hint="eastAsia" w:ascii="楷体_GB2312" w:hAnsi="楷体_GB2312" w:eastAsia="楷体_GB2312" w:cs="楷体_GB2312"/>
          <w:color w:val="auto"/>
          <w:sz w:val="24"/>
          <w:szCs w:val="24"/>
        </w:rPr>
        <w:t>根据</w:t>
      </w:r>
      <w:r>
        <w:rPr>
          <w:rFonts w:hint="eastAsia" w:ascii="楷体_GB2312" w:hAnsi="楷体_GB2312" w:eastAsia="楷体_GB2312" w:cs="楷体_GB2312"/>
          <w:color w:val="auto"/>
          <w:sz w:val="24"/>
          <w:szCs w:val="24"/>
          <w:lang w:val="en-US" w:eastAsia="zh-CN"/>
        </w:rPr>
        <w:t>采购人需求免费为采购人医疗设备</w:t>
      </w:r>
      <w:r>
        <w:rPr>
          <w:rFonts w:hint="eastAsia" w:ascii="楷体_GB2312" w:hAnsi="楷体_GB2312" w:eastAsia="楷体_GB2312" w:cs="楷体_GB2312"/>
          <w:color w:val="auto"/>
          <w:sz w:val="24"/>
          <w:szCs w:val="24"/>
        </w:rPr>
        <w:t>工程师</w:t>
      </w:r>
      <w:r>
        <w:rPr>
          <w:rFonts w:hint="eastAsia" w:ascii="楷体_GB2312" w:hAnsi="楷体_GB2312" w:eastAsia="楷体_GB2312" w:cs="楷体_GB2312"/>
          <w:color w:val="auto"/>
          <w:sz w:val="24"/>
          <w:szCs w:val="24"/>
          <w:lang w:val="en-US" w:eastAsia="zh-CN"/>
        </w:rPr>
        <w:t>发展规划提供</w:t>
      </w:r>
      <w:r>
        <w:rPr>
          <w:rFonts w:hint="eastAsia" w:ascii="楷体_GB2312" w:hAnsi="楷体_GB2312" w:eastAsia="楷体_GB2312" w:cs="楷体_GB2312"/>
          <w:color w:val="auto"/>
          <w:sz w:val="24"/>
          <w:szCs w:val="24"/>
        </w:rPr>
        <w:t>相关培训</w:t>
      </w:r>
      <w:r>
        <w:rPr>
          <w:rFonts w:hint="eastAsia" w:ascii="楷体_GB2312" w:hAnsi="楷体_GB2312" w:eastAsia="楷体_GB2312" w:cs="楷体_GB2312"/>
          <w:color w:val="auto"/>
          <w:sz w:val="24"/>
          <w:szCs w:val="24"/>
          <w:lang w:eastAsia="zh-CN"/>
        </w:rPr>
        <w:t>、</w:t>
      </w:r>
      <w:r>
        <w:rPr>
          <w:rFonts w:hint="eastAsia" w:ascii="楷体_GB2312" w:hAnsi="楷体_GB2312" w:eastAsia="楷体_GB2312" w:cs="楷体_GB2312"/>
          <w:color w:val="auto"/>
          <w:sz w:val="24"/>
          <w:szCs w:val="24"/>
          <w:lang w:val="en-US" w:eastAsia="zh-CN"/>
        </w:rPr>
        <w:t>进修服务。</w:t>
      </w:r>
    </w:p>
    <w:p w14:paraId="115832B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22" w:firstLineChars="175"/>
        <w:jc w:val="both"/>
        <w:textAlignment w:val="auto"/>
        <w:outlineLvl w:val="9"/>
        <w:rPr>
          <w:rFonts w:hint="default" w:ascii="楷体_GB2312" w:hAnsi="楷体_GB2312" w:eastAsia="楷体_GB2312" w:cs="楷体_GB2312"/>
          <w:b/>
          <w:bCs/>
          <w:color w:val="auto"/>
          <w:sz w:val="24"/>
          <w:szCs w:val="24"/>
          <w:lang w:val="en-US" w:eastAsia="zh-CN"/>
        </w:rPr>
      </w:pPr>
      <w:r>
        <w:rPr>
          <w:rFonts w:hint="eastAsia" w:ascii="楷体_GB2312" w:hAnsi="楷体_GB2312" w:eastAsia="楷体_GB2312" w:cs="楷体_GB2312"/>
          <w:b/>
          <w:bCs/>
          <w:color w:val="auto"/>
          <w:sz w:val="24"/>
          <w:szCs w:val="24"/>
          <w:lang w:val="en-US" w:eastAsia="zh-CN"/>
        </w:rPr>
        <w:t>（八）医疗设备辅助验收</w:t>
      </w:r>
    </w:p>
    <w:p w14:paraId="5BC2315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480" w:firstLineChars="200"/>
        <w:jc w:val="both"/>
        <w:textAlignment w:val="auto"/>
        <w:outlineLvl w:val="9"/>
        <w:rPr>
          <w:rFonts w:hint="eastAsia" w:ascii="楷体_GB2312" w:hAnsi="楷体_GB2312" w:eastAsia="楷体_GB2312" w:cs="楷体_GB2312"/>
          <w:color w:val="auto"/>
          <w:sz w:val="24"/>
          <w:szCs w:val="24"/>
        </w:rPr>
      </w:pPr>
      <w:r>
        <w:rPr>
          <w:rFonts w:hint="eastAsia" w:ascii="楷体_GB2312" w:hAnsi="楷体_GB2312" w:eastAsia="楷体_GB2312" w:cs="楷体_GB2312"/>
          <w:color w:val="auto"/>
          <w:sz w:val="24"/>
          <w:szCs w:val="24"/>
        </w:rPr>
        <w:t>对于</w:t>
      </w:r>
      <w:r>
        <w:rPr>
          <w:rFonts w:hint="eastAsia" w:ascii="楷体_GB2312" w:hAnsi="楷体_GB2312" w:eastAsia="楷体_GB2312" w:cs="楷体_GB2312"/>
          <w:color w:val="auto"/>
          <w:sz w:val="24"/>
          <w:szCs w:val="24"/>
          <w:lang w:val="en-US" w:eastAsia="zh-CN"/>
        </w:rPr>
        <w:t>采购人服务期内</w:t>
      </w:r>
      <w:r>
        <w:rPr>
          <w:rFonts w:hint="eastAsia" w:ascii="楷体_GB2312" w:hAnsi="楷体_GB2312" w:eastAsia="楷体_GB2312" w:cs="楷体_GB2312"/>
          <w:color w:val="auto"/>
          <w:sz w:val="24"/>
          <w:szCs w:val="24"/>
        </w:rPr>
        <w:t>新购</w:t>
      </w:r>
      <w:r>
        <w:rPr>
          <w:rFonts w:hint="eastAsia" w:ascii="楷体_GB2312" w:hAnsi="楷体_GB2312" w:eastAsia="楷体_GB2312" w:cs="楷体_GB2312"/>
          <w:color w:val="auto"/>
          <w:sz w:val="24"/>
          <w:szCs w:val="24"/>
          <w:lang w:val="en-US" w:eastAsia="zh-CN"/>
        </w:rPr>
        <w:t>的</w:t>
      </w:r>
      <w:r>
        <w:rPr>
          <w:rFonts w:hint="eastAsia" w:ascii="楷体_GB2312" w:hAnsi="楷体_GB2312" w:eastAsia="楷体_GB2312" w:cs="楷体_GB2312"/>
          <w:color w:val="auto"/>
          <w:sz w:val="24"/>
          <w:szCs w:val="24"/>
        </w:rPr>
        <w:t>医疗设备，</w:t>
      </w:r>
      <w:r>
        <w:rPr>
          <w:rFonts w:hint="eastAsia" w:ascii="楷体_GB2312" w:hAnsi="楷体_GB2312" w:eastAsia="楷体_GB2312" w:cs="楷体_GB2312"/>
          <w:color w:val="auto"/>
          <w:sz w:val="24"/>
          <w:szCs w:val="24"/>
          <w:lang w:val="en-US" w:eastAsia="zh-CN"/>
        </w:rPr>
        <w:t>中标服务方</w:t>
      </w:r>
      <w:r>
        <w:rPr>
          <w:rFonts w:hint="eastAsia" w:ascii="楷体_GB2312" w:hAnsi="楷体_GB2312" w:eastAsia="楷体_GB2312" w:cs="楷体_GB2312"/>
          <w:color w:val="auto"/>
          <w:sz w:val="24"/>
          <w:szCs w:val="24"/>
        </w:rPr>
        <w:t>有义务协助采购人进行相关技术验收工作，并根据诚实信用原则，为采购人提供医疗设备技术咨询。</w:t>
      </w:r>
    </w:p>
    <w:p w14:paraId="781D63C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22" w:firstLineChars="175"/>
        <w:jc w:val="both"/>
        <w:textAlignment w:val="auto"/>
        <w:outlineLvl w:val="9"/>
        <w:rPr>
          <w:rFonts w:hint="default" w:ascii="楷体_GB2312" w:hAnsi="楷体_GB2312" w:eastAsia="楷体_GB2312" w:cs="楷体_GB2312"/>
          <w:color w:val="auto"/>
          <w:sz w:val="24"/>
          <w:szCs w:val="24"/>
          <w:lang w:val="en-US" w:eastAsia="zh-CN"/>
        </w:rPr>
      </w:pPr>
      <w:r>
        <w:rPr>
          <w:rFonts w:hint="eastAsia" w:ascii="楷体_GB2312" w:hAnsi="楷体_GB2312" w:eastAsia="楷体_GB2312" w:cs="楷体_GB2312"/>
          <w:b/>
          <w:bCs/>
          <w:color w:val="auto"/>
          <w:sz w:val="24"/>
          <w:szCs w:val="24"/>
          <w:lang w:val="en-US" w:eastAsia="zh-CN"/>
        </w:rPr>
        <w:t>（九）医疗设备全生命周期专业管理软件</w:t>
      </w:r>
      <w:r>
        <w:rPr>
          <w:rFonts w:hint="eastAsia" w:ascii="楷体_GB2312" w:hAnsi="楷体_GB2312" w:eastAsia="楷体_GB2312" w:cs="楷体_GB2312"/>
          <w:b/>
          <w:bCs/>
          <w:strike w:val="0"/>
          <w:dstrike w:val="0"/>
          <w:color w:val="FF0000"/>
          <w:sz w:val="24"/>
          <w:szCs w:val="24"/>
          <w:highlight w:val="none"/>
          <w:u w:val="single"/>
        </w:rPr>
        <w:t>（</w:t>
      </w:r>
      <w:r>
        <w:rPr>
          <w:rFonts w:hint="eastAsia" w:ascii="楷体_GB2312" w:hAnsi="楷体_GB2312" w:eastAsia="楷体_GB2312" w:cs="楷体_GB2312"/>
          <w:b/>
          <w:bCs/>
          <w:strike w:val="0"/>
          <w:dstrike w:val="0"/>
          <w:color w:val="FF0000"/>
          <w:sz w:val="24"/>
          <w:szCs w:val="24"/>
          <w:highlight w:val="none"/>
          <w:u w:val="single"/>
          <w:lang w:val="en-US" w:eastAsia="zh-CN"/>
        </w:rPr>
        <w:t>此项为废标项</w:t>
      </w:r>
      <w:r>
        <w:rPr>
          <w:rFonts w:hint="eastAsia" w:ascii="楷体_GB2312" w:hAnsi="楷体_GB2312" w:eastAsia="楷体_GB2312" w:cs="楷体_GB2312"/>
          <w:b/>
          <w:bCs/>
          <w:strike w:val="0"/>
          <w:dstrike w:val="0"/>
          <w:color w:val="FF0000"/>
          <w:sz w:val="24"/>
          <w:szCs w:val="24"/>
          <w:highlight w:val="none"/>
          <w:u w:val="single"/>
        </w:rPr>
        <w:t>）</w:t>
      </w:r>
      <w:r>
        <w:rPr>
          <w:rFonts w:hint="eastAsia" w:ascii="楷体_GB2312" w:hAnsi="楷体_GB2312" w:eastAsia="楷体_GB2312" w:cs="楷体_GB2312"/>
          <w:b/>
          <w:bCs/>
          <w:strike w:val="0"/>
          <w:color w:val="FF0000"/>
          <w:sz w:val="24"/>
          <w:szCs w:val="24"/>
          <w:highlight w:val="none"/>
          <w:u w:val="single"/>
        </w:rPr>
        <w:t xml:space="preserve"> </w:t>
      </w:r>
    </w:p>
    <w:p w14:paraId="2D15E4D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楷体_GB2312" w:hAnsi="楷体_GB2312" w:eastAsia="楷体_GB2312" w:cs="楷体_GB2312"/>
          <w:color w:val="auto"/>
          <w:sz w:val="24"/>
          <w:szCs w:val="24"/>
          <w:lang w:val="en-US" w:eastAsia="zh-CN"/>
        </w:rPr>
      </w:pPr>
      <w:r>
        <w:rPr>
          <w:rFonts w:hint="eastAsia" w:ascii="楷体_GB2312" w:hAnsi="楷体_GB2312" w:eastAsia="楷体_GB2312" w:cs="楷体_GB2312"/>
          <w:color w:val="auto"/>
          <w:sz w:val="24"/>
          <w:szCs w:val="24"/>
          <w:lang w:val="en-US" w:eastAsia="zh-CN"/>
        </w:rPr>
        <w:t xml:space="preserve">通过管理软件系统为采购人全院设备建立台账信息，所有报修及维修响应均在系统上完成，该系统具备日常管理、维修、保养、计量、巡检、报废、预警提醒、集中调配等全流程管理功能。 </w:t>
      </w:r>
    </w:p>
    <w:p w14:paraId="7B6B005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楷体_GB2312" w:hAnsi="楷体_GB2312" w:eastAsia="楷体_GB2312" w:cs="楷体_GB2312"/>
          <w:color w:val="auto"/>
          <w:sz w:val="24"/>
          <w:szCs w:val="24"/>
          <w:lang w:val="en-US" w:eastAsia="zh-CN"/>
        </w:rPr>
      </w:pPr>
      <w:r>
        <w:rPr>
          <w:rFonts w:hint="eastAsia" w:ascii="楷体_GB2312" w:hAnsi="楷体_GB2312" w:eastAsia="楷体_GB2312" w:cs="楷体_GB2312"/>
          <w:color w:val="auto"/>
          <w:sz w:val="24"/>
          <w:szCs w:val="24"/>
          <w:lang w:val="en-US" w:eastAsia="zh-CN"/>
        </w:rPr>
        <w:t>1、设备资产管理功能，包含设备资产卡片管理、二维码管理（</w:t>
      </w:r>
      <w:r>
        <w:rPr>
          <w:rFonts w:hint="eastAsia" w:ascii="楷体_GB2312" w:hAnsi="楷体_GB2312" w:eastAsia="楷体_GB2312" w:cs="楷体_GB2312"/>
          <w:color w:val="auto"/>
          <w:sz w:val="24"/>
          <w:szCs w:val="24"/>
        </w:rPr>
        <w:t>可兼容医院现有固</w:t>
      </w:r>
      <w:r>
        <w:rPr>
          <w:rFonts w:hint="eastAsia" w:ascii="楷体_GB2312" w:hAnsi="楷体_GB2312" w:eastAsia="楷体_GB2312" w:cs="楷体_GB2312"/>
          <w:color w:val="auto"/>
          <w:sz w:val="24"/>
          <w:szCs w:val="24"/>
          <w:lang w:val="en-US" w:eastAsia="zh-CN"/>
        </w:rPr>
        <w:t>资</w:t>
      </w:r>
      <w:r>
        <w:rPr>
          <w:rFonts w:hint="eastAsia" w:ascii="楷体_GB2312" w:hAnsi="楷体_GB2312" w:eastAsia="楷体_GB2312" w:cs="楷体_GB2312"/>
          <w:color w:val="auto"/>
          <w:sz w:val="24"/>
          <w:szCs w:val="24"/>
        </w:rPr>
        <w:t>二维码</w:t>
      </w:r>
      <w:r>
        <w:rPr>
          <w:rFonts w:hint="eastAsia" w:ascii="楷体_GB2312" w:hAnsi="楷体_GB2312" w:eastAsia="楷体_GB2312" w:cs="楷体_GB2312"/>
          <w:color w:val="auto"/>
          <w:sz w:val="24"/>
          <w:szCs w:val="24"/>
          <w:lang w:val="en-US" w:eastAsia="zh-CN"/>
        </w:rPr>
        <w:t xml:space="preserve">）、转科管理、盘点管理、报废管理以及资产查询、数据备份/导入/导出功能、档案管理等。 </w:t>
      </w:r>
    </w:p>
    <w:p w14:paraId="2DB1063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楷体_GB2312" w:hAnsi="楷体_GB2312" w:eastAsia="楷体_GB2312" w:cs="楷体_GB2312"/>
          <w:color w:val="auto"/>
          <w:sz w:val="24"/>
          <w:szCs w:val="24"/>
          <w:lang w:val="en-US" w:eastAsia="zh-CN"/>
        </w:rPr>
      </w:pPr>
      <w:r>
        <w:rPr>
          <w:rFonts w:hint="eastAsia" w:ascii="楷体_GB2312" w:hAnsi="楷体_GB2312" w:eastAsia="楷体_GB2312" w:cs="楷体_GB2312"/>
          <w:color w:val="auto"/>
          <w:sz w:val="24"/>
          <w:szCs w:val="24"/>
          <w:lang w:val="en-US" w:eastAsia="zh-CN"/>
        </w:rPr>
        <w:t xml:space="preserve">2、维修管理功能，包含在线报修、在线派工，查询维修进度及结果，并对维修类型进行分析，进行故障率排名等。 </w:t>
      </w:r>
    </w:p>
    <w:p w14:paraId="59EA404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楷体_GB2312" w:hAnsi="楷体_GB2312" w:eastAsia="楷体_GB2312" w:cs="楷体_GB2312"/>
          <w:color w:val="auto"/>
          <w:sz w:val="24"/>
          <w:szCs w:val="24"/>
          <w:lang w:val="en-US" w:eastAsia="zh-CN"/>
        </w:rPr>
      </w:pPr>
      <w:r>
        <w:rPr>
          <w:rFonts w:hint="eastAsia" w:ascii="楷体_GB2312" w:hAnsi="楷体_GB2312" w:eastAsia="楷体_GB2312" w:cs="楷体_GB2312"/>
          <w:color w:val="auto"/>
          <w:sz w:val="24"/>
          <w:szCs w:val="24"/>
          <w:lang w:val="en-US" w:eastAsia="zh-CN"/>
        </w:rPr>
        <w:t xml:space="preserve">3、保养管理功能，包含三级保养，保养标签，临时保养，并能自动生成保养报告； </w:t>
      </w:r>
    </w:p>
    <w:p w14:paraId="3E5F84F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楷体_GB2312" w:hAnsi="楷体_GB2312" w:eastAsia="楷体_GB2312" w:cs="楷体_GB2312"/>
          <w:color w:val="auto"/>
          <w:sz w:val="24"/>
          <w:szCs w:val="24"/>
          <w:lang w:val="en-US" w:eastAsia="zh-CN"/>
        </w:rPr>
      </w:pPr>
      <w:r>
        <w:rPr>
          <w:rFonts w:hint="eastAsia" w:ascii="楷体_GB2312" w:hAnsi="楷体_GB2312" w:eastAsia="楷体_GB2312" w:cs="楷体_GB2312"/>
          <w:color w:val="auto"/>
          <w:sz w:val="24"/>
          <w:szCs w:val="24"/>
          <w:lang w:val="en-US" w:eastAsia="zh-CN"/>
        </w:rPr>
        <w:t xml:space="preserve">4、维保管理功能，包含买保计划，合同管理，到期提醒，履约情况等功能； </w:t>
      </w:r>
    </w:p>
    <w:p w14:paraId="27A77BF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楷体_GB2312" w:hAnsi="楷体_GB2312" w:eastAsia="楷体_GB2312" w:cs="楷体_GB2312"/>
          <w:color w:val="auto"/>
          <w:sz w:val="24"/>
          <w:szCs w:val="24"/>
          <w:lang w:val="en-US" w:eastAsia="zh-CN"/>
        </w:rPr>
      </w:pPr>
      <w:r>
        <w:rPr>
          <w:rFonts w:hint="eastAsia" w:ascii="楷体_GB2312" w:hAnsi="楷体_GB2312" w:eastAsia="楷体_GB2312" w:cs="楷体_GB2312"/>
          <w:color w:val="auto"/>
          <w:sz w:val="24"/>
          <w:szCs w:val="24"/>
          <w:lang w:val="en-US" w:eastAsia="zh-CN"/>
        </w:rPr>
        <w:t>5、特殊设备管理：支持通过自定义条件匹配特种设备、大型设备、核磁放射设备、生命支持设备等进行特殊管理；</w:t>
      </w:r>
    </w:p>
    <w:p w14:paraId="2280D04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楷体_GB2312" w:hAnsi="楷体_GB2312" w:eastAsia="楷体_GB2312" w:cs="楷体_GB2312"/>
          <w:color w:val="auto"/>
          <w:sz w:val="24"/>
          <w:szCs w:val="24"/>
          <w:lang w:val="en-US" w:eastAsia="zh-CN"/>
        </w:rPr>
      </w:pPr>
      <w:r>
        <w:rPr>
          <w:rFonts w:hint="eastAsia" w:ascii="楷体_GB2312" w:hAnsi="楷体_GB2312" w:eastAsia="楷体_GB2312" w:cs="楷体_GB2312"/>
          <w:color w:val="auto"/>
          <w:sz w:val="24"/>
          <w:szCs w:val="24"/>
          <w:lang w:val="en-US" w:eastAsia="zh-CN"/>
        </w:rPr>
        <w:t xml:space="preserve">6、质控管理功能，包含质控计划及按计划实施的质控检测记录，风险评估，形成评估报告，不良事件上报等功能； </w:t>
      </w:r>
    </w:p>
    <w:p w14:paraId="7F57331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楷体_GB2312" w:hAnsi="楷体_GB2312" w:eastAsia="楷体_GB2312" w:cs="楷体_GB2312"/>
          <w:color w:val="auto"/>
          <w:sz w:val="24"/>
          <w:szCs w:val="24"/>
          <w:lang w:val="en-US" w:eastAsia="zh-CN"/>
        </w:rPr>
      </w:pPr>
      <w:r>
        <w:rPr>
          <w:rFonts w:hint="eastAsia" w:ascii="楷体_GB2312" w:hAnsi="楷体_GB2312" w:eastAsia="楷体_GB2312" w:cs="楷体_GB2312"/>
          <w:color w:val="auto"/>
          <w:sz w:val="24"/>
          <w:szCs w:val="24"/>
          <w:lang w:val="en-US" w:eastAsia="zh-CN"/>
        </w:rPr>
        <w:t xml:space="preserve">7、效益分析功能，可以在手机上查看：维修费用统计、维修费用总额统计、维修节约费用总额统计、检测费用统计、科室计量费用TOP20等功能，并能自动生成效益分析报告，对≥10万元的设备进行效益分析、成本分析。 </w:t>
      </w:r>
    </w:p>
    <w:p w14:paraId="26F4333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楷体_GB2312" w:hAnsi="楷体_GB2312" w:eastAsia="楷体_GB2312" w:cs="楷体_GB2312"/>
          <w:color w:val="auto"/>
          <w:sz w:val="24"/>
          <w:szCs w:val="24"/>
          <w:lang w:val="en-US" w:eastAsia="zh-CN"/>
        </w:rPr>
      </w:pPr>
      <w:r>
        <w:rPr>
          <w:rFonts w:hint="eastAsia" w:ascii="楷体_GB2312" w:hAnsi="楷体_GB2312" w:eastAsia="楷体_GB2312" w:cs="楷体_GB2312"/>
          <w:color w:val="auto"/>
          <w:sz w:val="24"/>
          <w:szCs w:val="24"/>
          <w:lang w:val="en-US" w:eastAsia="zh-CN"/>
        </w:rPr>
        <w:t xml:space="preserve">8、满意度调查：工程师满意度、平台满意度、自定义调查表单。 </w:t>
      </w:r>
    </w:p>
    <w:p w14:paraId="508DA2B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楷体_GB2312" w:hAnsi="楷体_GB2312" w:eastAsia="楷体_GB2312" w:cs="楷体_GB2312"/>
          <w:color w:val="auto"/>
          <w:sz w:val="24"/>
          <w:szCs w:val="24"/>
          <w:lang w:val="en-US" w:eastAsia="zh-CN"/>
        </w:rPr>
      </w:pPr>
      <w:r>
        <w:rPr>
          <w:rFonts w:hint="eastAsia" w:ascii="楷体_GB2312" w:hAnsi="楷体_GB2312" w:eastAsia="楷体_GB2312" w:cs="楷体_GB2312"/>
          <w:color w:val="auto"/>
          <w:sz w:val="24"/>
          <w:szCs w:val="24"/>
          <w:lang w:val="en-US" w:eastAsia="zh-CN"/>
        </w:rPr>
        <w:t xml:space="preserve">9、有电脑网页端和手机APP端功能，能在移动端实现保养、计量、巡检、效益分析、设备借调、盘点、报废等功能，并能自动生成统计图表； </w:t>
      </w:r>
    </w:p>
    <w:p w14:paraId="40ED407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楷体_GB2312" w:hAnsi="楷体_GB2312" w:eastAsia="楷体_GB2312" w:cs="楷体_GB2312"/>
          <w:color w:val="auto"/>
          <w:sz w:val="24"/>
          <w:szCs w:val="24"/>
          <w:lang w:val="en-US" w:eastAsia="zh-CN"/>
        </w:rPr>
      </w:pPr>
      <w:r>
        <w:rPr>
          <w:rFonts w:hint="eastAsia" w:ascii="楷体_GB2312" w:hAnsi="楷体_GB2312" w:eastAsia="楷体_GB2312" w:cs="楷体_GB2312"/>
          <w:color w:val="auto"/>
          <w:sz w:val="24"/>
          <w:szCs w:val="24"/>
          <w:lang w:val="en-US" w:eastAsia="zh-CN"/>
        </w:rPr>
        <w:t xml:space="preserve">10、有医院设备管理等级评审系统及大型设备远程诊断与监控系统。 </w:t>
      </w:r>
    </w:p>
    <w:p w14:paraId="4A0B972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楷体_GB2312" w:hAnsi="楷体_GB2312" w:eastAsia="楷体_GB2312" w:cs="楷体_GB2312"/>
          <w:color w:val="auto"/>
          <w:sz w:val="24"/>
          <w:szCs w:val="24"/>
        </w:rPr>
      </w:pPr>
      <w:r>
        <w:rPr>
          <w:rFonts w:hint="eastAsia" w:ascii="楷体_GB2312" w:hAnsi="楷体_GB2312" w:eastAsia="楷体_GB2312" w:cs="楷体_GB2312"/>
          <w:color w:val="auto"/>
          <w:sz w:val="24"/>
          <w:szCs w:val="24"/>
          <w:lang w:val="en-US" w:eastAsia="zh-CN"/>
        </w:rPr>
        <w:t>★11、</w:t>
      </w:r>
      <w:r>
        <w:rPr>
          <w:rFonts w:hint="eastAsia" w:ascii="楷体_GB2312" w:hAnsi="楷体_GB2312" w:eastAsia="楷体_GB2312" w:cs="楷体_GB2312"/>
          <w:color w:val="auto"/>
          <w:sz w:val="24"/>
          <w:szCs w:val="24"/>
        </w:rPr>
        <w:t>合同终止前设备资产管理软件免费移交给医院，并将医院资产数据转移给医院。中标人必须为设备资产管理软件提供各类相关平台接口、开发规范、源代码、数据字典等，特别应为采购人定制二次开发的功能模块提供接口规范、源代码、相关技术文档等，不能受任何用户数限制。所有源代码经采购人按照</w:t>
      </w:r>
      <w:r>
        <w:rPr>
          <w:rFonts w:hint="eastAsia" w:ascii="楷体_GB2312" w:hAnsi="楷体_GB2312" w:eastAsia="楷体_GB2312" w:cs="楷体_GB2312"/>
          <w:color w:val="auto"/>
          <w:sz w:val="24"/>
          <w:szCs w:val="24"/>
          <w:lang w:eastAsia="zh-CN"/>
        </w:rPr>
        <w:t>中标服务方</w:t>
      </w:r>
      <w:r>
        <w:rPr>
          <w:rFonts w:hint="eastAsia" w:ascii="楷体_GB2312" w:hAnsi="楷体_GB2312" w:eastAsia="楷体_GB2312" w:cs="楷体_GB2312"/>
          <w:color w:val="auto"/>
          <w:sz w:val="24"/>
          <w:szCs w:val="24"/>
        </w:rPr>
        <w:t>提供的相关技术文档重新进行编译后能够正常使用的，视为提供了源代码;否则，将视为没有提供并扣除全部</w:t>
      </w:r>
      <w:r>
        <w:rPr>
          <w:rFonts w:hint="eastAsia" w:ascii="楷体_GB2312" w:hAnsi="楷体_GB2312" w:eastAsia="楷体_GB2312" w:cs="楷体_GB2312"/>
          <w:color w:val="auto"/>
          <w:sz w:val="24"/>
          <w:szCs w:val="24"/>
          <w:lang w:val="en-US" w:eastAsia="zh-CN"/>
        </w:rPr>
        <w:t>履</w:t>
      </w:r>
      <w:r>
        <w:rPr>
          <w:rFonts w:hint="eastAsia" w:ascii="楷体_GB2312" w:hAnsi="楷体_GB2312" w:eastAsia="楷体_GB2312" w:cs="楷体_GB2312"/>
          <w:color w:val="auto"/>
          <w:sz w:val="24"/>
          <w:szCs w:val="24"/>
        </w:rPr>
        <w:t>约保证金。</w:t>
      </w:r>
      <w:r>
        <w:rPr>
          <w:rFonts w:hint="eastAsia" w:ascii="楷体_GB2312" w:hAnsi="楷体_GB2312" w:eastAsia="楷体_GB2312" w:cs="楷体_GB2312"/>
          <w:color w:val="auto"/>
          <w:sz w:val="24"/>
          <w:szCs w:val="24"/>
          <w:lang w:eastAsia="zh-CN"/>
        </w:rPr>
        <w:t>中标服务方</w:t>
      </w:r>
      <w:r>
        <w:rPr>
          <w:rFonts w:hint="eastAsia" w:ascii="楷体_GB2312" w:hAnsi="楷体_GB2312" w:eastAsia="楷体_GB2312" w:cs="楷体_GB2312"/>
          <w:color w:val="auto"/>
          <w:sz w:val="24"/>
          <w:szCs w:val="24"/>
        </w:rPr>
        <w:t>需承诺免费深度开放系统接口(即所有系统接口均提供接口规范、源代码、技术文档)，以方便系统后期扩容和与其它系统无条件对接</w:t>
      </w:r>
      <w:r>
        <w:rPr>
          <w:rFonts w:hint="eastAsia" w:ascii="楷体_GB2312" w:hAnsi="楷体_GB2312" w:eastAsia="楷体_GB2312" w:cs="楷体_GB2312"/>
          <w:color w:val="auto"/>
          <w:sz w:val="24"/>
          <w:szCs w:val="24"/>
          <w:lang w:eastAsia="zh-CN"/>
        </w:rPr>
        <w:t>。（</w:t>
      </w:r>
      <w:r>
        <w:rPr>
          <w:rFonts w:hint="eastAsia" w:ascii="楷体_GB2312" w:hAnsi="楷体_GB2312" w:eastAsia="楷体_GB2312" w:cs="楷体_GB2312"/>
          <w:color w:val="auto"/>
          <w:sz w:val="24"/>
          <w:szCs w:val="24"/>
        </w:rPr>
        <w:t>提供承诺函</w:t>
      </w:r>
      <w:r>
        <w:rPr>
          <w:rFonts w:hint="eastAsia" w:ascii="楷体_GB2312" w:hAnsi="楷体_GB2312" w:eastAsia="楷体_GB2312" w:cs="楷体_GB2312"/>
          <w:color w:val="auto"/>
          <w:sz w:val="24"/>
          <w:szCs w:val="24"/>
          <w:lang w:eastAsia="zh-CN"/>
        </w:rPr>
        <w:t>）</w:t>
      </w:r>
    </w:p>
    <w:p w14:paraId="6E1032B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楷体_GB2312" w:hAnsi="楷体_GB2312" w:eastAsia="楷体_GB2312" w:cs="楷体_GB2312"/>
          <w:color w:val="auto"/>
          <w:sz w:val="24"/>
          <w:szCs w:val="24"/>
          <w:highlight w:val="none"/>
          <w:lang w:val="en-US" w:eastAsia="zh-CN"/>
        </w:rPr>
      </w:pPr>
      <w:r>
        <w:rPr>
          <w:rFonts w:hint="eastAsia" w:ascii="楷体_GB2312" w:hAnsi="楷体_GB2312" w:eastAsia="楷体_GB2312" w:cs="楷体_GB2312"/>
          <w:color w:val="auto"/>
          <w:sz w:val="24"/>
          <w:szCs w:val="24"/>
          <w:highlight w:val="none"/>
          <w:lang w:val="en-US" w:eastAsia="zh-CN"/>
        </w:rPr>
        <w:t>12、中标服务方对服务过程中接触到采购人的所有信息均应严格保密，若</w:t>
      </w:r>
      <w:r>
        <w:rPr>
          <w:rFonts w:hint="eastAsia" w:ascii="楷体_GB2312" w:hAnsi="楷体_GB2312" w:eastAsia="楷体_GB2312" w:cs="楷体_GB2312"/>
          <w:color w:val="auto"/>
          <w:sz w:val="24"/>
          <w:szCs w:val="24"/>
          <w:highlight w:val="none"/>
        </w:rPr>
        <w:t>因</w:t>
      </w:r>
      <w:r>
        <w:rPr>
          <w:rFonts w:hint="eastAsia" w:ascii="楷体_GB2312" w:hAnsi="楷体_GB2312" w:eastAsia="楷体_GB2312" w:cs="楷体_GB2312"/>
          <w:color w:val="auto"/>
          <w:sz w:val="24"/>
          <w:szCs w:val="24"/>
          <w:highlight w:val="none"/>
          <w:lang w:val="en-US" w:eastAsia="zh-CN"/>
        </w:rPr>
        <w:t>中标服务方或驻场人员个人</w:t>
      </w:r>
      <w:r>
        <w:rPr>
          <w:rFonts w:hint="eastAsia" w:ascii="楷体_GB2312" w:hAnsi="楷体_GB2312" w:eastAsia="楷体_GB2312" w:cs="楷体_GB2312"/>
          <w:color w:val="auto"/>
          <w:sz w:val="24"/>
          <w:szCs w:val="24"/>
          <w:highlight w:val="none"/>
        </w:rPr>
        <w:t>原因造成</w:t>
      </w:r>
      <w:r>
        <w:rPr>
          <w:rFonts w:hint="eastAsia" w:ascii="楷体_GB2312" w:hAnsi="楷体_GB2312" w:eastAsia="楷体_GB2312" w:cs="楷体_GB2312"/>
          <w:color w:val="auto"/>
          <w:sz w:val="24"/>
          <w:szCs w:val="24"/>
          <w:highlight w:val="none"/>
          <w:lang w:val="en-US" w:eastAsia="zh-CN"/>
        </w:rPr>
        <w:t>采购人相关</w:t>
      </w:r>
      <w:r>
        <w:rPr>
          <w:rFonts w:hint="eastAsia" w:ascii="楷体_GB2312" w:hAnsi="楷体_GB2312" w:eastAsia="楷体_GB2312" w:cs="楷体_GB2312"/>
          <w:color w:val="auto"/>
          <w:sz w:val="24"/>
          <w:szCs w:val="24"/>
          <w:highlight w:val="none"/>
        </w:rPr>
        <w:t>信息资料泄漏，</w:t>
      </w:r>
      <w:r>
        <w:rPr>
          <w:rFonts w:hint="eastAsia" w:ascii="楷体_GB2312" w:hAnsi="楷体_GB2312" w:eastAsia="楷体_GB2312" w:cs="楷体_GB2312"/>
          <w:color w:val="auto"/>
          <w:sz w:val="24"/>
          <w:szCs w:val="24"/>
          <w:highlight w:val="none"/>
          <w:lang w:val="en-US" w:eastAsia="zh-CN"/>
        </w:rPr>
        <w:t>中标服务方承担相应</w:t>
      </w:r>
      <w:r>
        <w:rPr>
          <w:rFonts w:hint="eastAsia" w:ascii="楷体_GB2312" w:hAnsi="楷体_GB2312" w:eastAsia="楷体_GB2312" w:cs="楷体_GB2312"/>
          <w:color w:val="auto"/>
          <w:sz w:val="24"/>
          <w:szCs w:val="24"/>
          <w:highlight w:val="none"/>
        </w:rPr>
        <w:t>责任并赔偿</w:t>
      </w:r>
      <w:r>
        <w:rPr>
          <w:rFonts w:hint="eastAsia" w:ascii="楷体_GB2312" w:hAnsi="楷体_GB2312" w:eastAsia="楷体_GB2312" w:cs="楷体_GB2312"/>
          <w:color w:val="auto"/>
          <w:sz w:val="24"/>
          <w:szCs w:val="24"/>
          <w:highlight w:val="none"/>
          <w:lang w:val="en-US" w:eastAsia="zh-CN"/>
        </w:rPr>
        <w:t>对采购人造成的一切损失</w:t>
      </w:r>
      <w:r>
        <w:rPr>
          <w:rFonts w:hint="eastAsia" w:ascii="楷体_GB2312" w:hAnsi="楷体_GB2312" w:eastAsia="楷体_GB2312" w:cs="楷体_GB2312"/>
          <w:color w:val="auto"/>
          <w:sz w:val="24"/>
          <w:szCs w:val="24"/>
          <w:highlight w:val="none"/>
        </w:rPr>
        <w:t>。</w:t>
      </w:r>
    </w:p>
    <w:p w14:paraId="0D9157D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82" w:firstLineChars="200"/>
        <w:jc w:val="both"/>
        <w:textAlignment w:val="auto"/>
        <w:outlineLvl w:val="9"/>
        <w:rPr>
          <w:rFonts w:hint="default" w:ascii="楷体_GB2312" w:hAnsi="楷体_GB2312" w:eastAsia="楷体_GB2312" w:cs="楷体_GB2312"/>
          <w:b/>
          <w:bCs/>
          <w:color w:val="auto"/>
          <w:sz w:val="24"/>
          <w:szCs w:val="24"/>
          <w:lang w:val="en-US" w:eastAsia="zh-CN"/>
        </w:rPr>
      </w:pPr>
      <w:r>
        <w:rPr>
          <w:rFonts w:hint="eastAsia" w:ascii="楷体_GB2312" w:hAnsi="楷体_GB2312" w:eastAsia="楷体_GB2312" w:cs="楷体_GB2312"/>
          <w:b/>
          <w:bCs/>
          <w:color w:val="auto"/>
          <w:sz w:val="24"/>
          <w:szCs w:val="24"/>
          <w:lang w:val="en-US" w:eastAsia="zh-CN"/>
        </w:rPr>
        <w:t>（十）医疗设备集中调配中心</w:t>
      </w:r>
    </w:p>
    <w:p w14:paraId="54E3278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楷体_GB2312" w:hAnsi="楷体_GB2312" w:eastAsia="楷体_GB2312" w:cs="楷体_GB2312"/>
          <w:color w:val="auto"/>
          <w:sz w:val="24"/>
          <w:szCs w:val="24"/>
          <w:lang w:val="en-US" w:eastAsia="zh-CN"/>
        </w:rPr>
      </w:pPr>
      <w:r>
        <w:rPr>
          <w:rFonts w:hint="eastAsia" w:ascii="楷体_GB2312" w:hAnsi="楷体_GB2312" w:eastAsia="楷体_GB2312" w:cs="楷体_GB2312"/>
          <w:color w:val="auto"/>
          <w:sz w:val="24"/>
          <w:szCs w:val="24"/>
          <w:lang w:val="en-US" w:eastAsia="zh-CN"/>
        </w:rPr>
        <w:t xml:space="preserve">1、实现对在院闲置医疗设备的集中管理、统一调配。根据科室需求，提交调配申请，并实时查看调配中心库存数量。 </w:t>
      </w:r>
    </w:p>
    <w:p w14:paraId="61D3FE7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楷体_GB2312" w:hAnsi="楷体_GB2312" w:eastAsia="楷体_GB2312" w:cs="楷体_GB2312"/>
          <w:color w:val="auto"/>
          <w:sz w:val="24"/>
          <w:szCs w:val="24"/>
          <w:lang w:val="en-US" w:eastAsia="zh-CN"/>
        </w:rPr>
      </w:pPr>
      <w:r>
        <w:rPr>
          <w:rFonts w:hint="eastAsia" w:ascii="楷体_GB2312" w:hAnsi="楷体_GB2312" w:eastAsia="楷体_GB2312" w:cs="楷体_GB2312"/>
          <w:color w:val="auto"/>
          <w:sz w:val="24"/>
          <w:szCs w:val="24"/>
          <w:lang w:val="en-US" w:eastAsia="zh-CN"/>
        </w:rPr>
        <w:t>2、实现查询设备调配记录。自动统计单台设备调配时长、使用记录、时间、使用情况、设备归还状态。根据科室、时间等条件统计设备使用频次、使用次数、以及设备借用时产生的折旧费用。</w:t>
      </w:r>
    </w:p>
    <w:p w14:paraId="0773423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楷体_GB2312" w:hAnsi="楷体_GB2312" w:eastAsia="楷体_GB2312" w:cs="楷体_GB2312"/>
          <w:color w:val="auto"/>
          <w:sz w:val="24"/>
          <w:szCs w:val="24"/>
          <w:lang w:val="en-US" w:eastAsia="zh-CN"/>
        </w:rPr>
      </w:pPr>
      <w:r>
        <w:rPr>
          <w:rFonts w:hint="eastAsia" w:ascii="楷体_GB2312" w:hAnsi="楷体_GB2312" w:eastAsia="楷体_GB2312" w:cs="楷体_GB2312"/>
          <w:color w:val="auto"/>
          <w:sz w:val="24"/>
          <w:szCs w:val="24"/>
          <w:lang w:val="en-US" w:eastAsia="zh-CN"/>
        </w:rPr>
        <w:t>3、免费提供备用设备，如便携彩超、心电监护、呼吸机、输液泵、注射泵、医用内窥镜等，完善医疗设备调拨中心设备目录，提高服务能力。</w:t>
      </w:r>
    </w:p>
    <w:p w14:paraId="39AE306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default" w:ascii="楷体_GB2312" w:hAnsi="楷体_GB2312" w:eastAsia="楷体_GB2312" w:cs="楷体_GB2312"/>
          <w:color w:val="auto"/>
          <w:sz w:val="24"/>
          <w:szCs w:val="24"/>
          <w:lang w:val="en-US" w:eastAsia="zh-CN"/>
        </w:rPr>
      </w:pPr>
      <w:r>
        <w:rPr>
          <w:rFonts w:hint="eastAsia" w:ascii="楷体_GB2312" w:hAnsi="楷体_GB2312" w:eastAsia="楷体_GB2312" w:cs="楷体_GB2312"/>
          <w:color w:val="auto"/>
          <w:sz w:val="24"/>
          <w:szCs w:val="24"/>
          <w:lang w:val="en-US" w:eastAsia="zh-CN"/>
        </w:rPr>
        <w:t>4、保障调拨中心设备100%处于待用状态。</w:t>
      </w:r>
    </w:p>
    <w:p w14:paraId="3C0CE12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82" w:firstLineChars="200"/>
        <w:jc w:val="both"/>
        <w:textAlignment w:val="auto"/>
        <w:outlineLvl w:val="9"/>
        <w:rPr>
          <w:rFonts w:hint="eastAsia" w:ascii="楷体_GB2312" w:hAnsi="楷体_GB2312" w:eastAsia="楷体_GB2312" w:cs="楷体_GB2312"/>
          <w:b/>
          <w:bCs/>
          <w:color w:val="auto"/>
          <w:sz w:val="24"/>
          <w:szCs w:val="24"/>
          <w:lang w:val="en-US" w:eastAsia="zh-CN"/>
        </w:rPr>
      </w:pPr>
      <w:r>
        <w:rPr>
          <w:rFonts w:hint="eastAsia" w:ascii="楷体_GB2312" w:hAnsi="楷体_GB2312" w:eastAsia="楷体_GB2312" w:cs="楷体_GB2312"/>
          <w:b/>
          <w:bCs/>
          <w:color w:val="auto"/>
          <w:sz w:val="24"/>
          <w:szCs w:val="24"/>
          <w:lang w:val="en-US" w:eastAsia="zh-CN"/>
        </w:rPr>
        <w:t>（十一）等级医院创建评审技术支持</w:t>
      </w:r>
    </w:p>
    <w:p w14:paraId="79B1460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20" w:firstLineChars="175"/>
        <w:jc w:val="both"/>
        <w:textAlignment w:val="auto"/>
        <w:outlineLvl w:val="9"/>
        <w:rPr>
          <w:rFonts w:hint="eastAsia" w:ascii="楷体_GB2312" w:hAnsi="楷体_GB2312" w:eastAsia="楷体_GB2312" w:cs="楷体_GB2312"/>
          <w:color w:val="auto"/>
          <w:sz w:val="24"/>
          <w:szCs w:val="24"/>
          <w:lang w:eastAsia="zh-CN"/>
        </w:rPr>
      </w:pPr>
      <w:r>
        <w:rPr>
          <w:rFonts w:hint="eastAsia" w:ascii="楷体_GB2312" w:hAnsi="楷体_GB2312" w:eastAsia="楷体_GB2312" w:cs="楷体_GB2312"/>
          <w:color w:val="auto"/>
          <w:sz w:val="24"/>
          <w:szCs w:val="24"/>
          <w:lang w:val="en-US" w:eastAsia="zh-CN"/>
        </w:rPr>
        <w:t>1</w:t>
      </w:r>
      <w:r>
        <w:rPr>
          <w:rFonts w:hint="eastAsia" w:ascii="楷体_GB2312" w:hAnsi="楷体_GB2312" w:eastAsia="楷体_GB2312" w:cs="楷体_GB2312"/>
          <w:color w:val="auto"/>
          <w:sz w:val="24"/>
          <w:szCs w:val="24"/>
        </w:rPr>
        <w:t>、按照三级甲等综合医院的要求，根据医院实际情况，</w:t>
      </w:r>
      <w:r>
        <w:rPr>
          <w:rFonts w:hint="eastAsia" w:ascii="楷体_GB2312" w:hAnsi="楷体_GB2312" w:eastAsia="楷体_GB2312" w:cs="楷体_GB2312"/>
          <w:color w:val="auto"/>
          <w:sz w:val="24"/>
          <w:szCs w:val="24"/>
          <w:lang w:val="en-US" w:eastAsia="zh-CN"/>
        </w:rPr>
        <w:t>协助院方更新</w:t>
      </w:r>
      <w:r>
        <w:rPr>
          <w:rFonts w:hint="eastAsia" w:ascii="楷体_GB2312" w:hAnsi="楷体_GB2312" w:eastAsia="楷体_GB2312" w:cs="楷体_GB2312"/>
          <w:color w:val="auto"/>
          <w:sz w:val="24"/>
          <w:szCs w:val="24"/>
        </w:rPr>
        <w:t>规章制度、工作流程等</w:t>
      </w:r>
      <w:r>
        <w:rPr>
          <w:rFonts w:hint="eastAsia" w:ascii="楷体_GB2312" w:hAnsi="楷体_GB2312" w:eastAsia="楷体_GB2312" w:cs="楷体_GB2312"/>
          <w:color w:val="auto"/>
          <w:sz w:val="24"/>
          <w:szCs w:val="24"/>
          <w:lang w:eastAsia="zh-CN"/>
        </w:rPr>
        <w:t>。</w:t>
      </w:r>
    </w:p>
    <w:p w14:paraId="07B9149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20" w:firstLineChars="175"/>
        <w:jc w:val="both"/>
        <w:textAlignment w:val="auto"/>
        <w:outlineLvl w:val="9"/>
        <w:rPr>
          <w:rFonts w:hint="eastAsia" w:ascii="楷体_GB2312" w:hAnsi="楷体_GB2312" w:eastAsia="楷体_GB2312" w:cs="楷体_GB2312"/>
          <w:color w:val="auto"/>
          <w:sz w:val="24"/>
          <w:szCs w:val="24"/>
          <w:lang w:val="en-US" w:eastAsia="zh-CN"/>
        </w:rPr>
      </w:pPr>
      <w:r>
        <w:rPr>
          <w:rFonts w:hint="eastAsia" w:ascii="楷体_GB2312" w:hAnsi="楷体_GB2312" w:eastAsia="楷体_GB2312" w:cs="楷体_GB2312"/>
          <w:color w:val="auto"/>
          <w:sz w:val="24"/>
          <w:szCs w:val="24"/>
          <w:lang w:val="en-US" w:eastAsia="zh-CN"/>
        </w:rPr>
        <w:t>2</w:t>
      </w:r>
      <w:r>
        <w:rPr>
          <w:rFonts w:hint="eastAsia" w:ascii="楷体_GB2312" w:hAnsi="楷体_GB2312" w:eastAsia="楷体_GB2312" w:cs="楷体_GB2312"/>
          <w:color w:val="auto"/>
          <w:sz w:val="24"/>
          <w:szCs w:val="24"/>
        </w:rPr>
        <w:t>、按照等级评审要求，对</w:t>
      </w:r>
      <w:r>
        <w:rPr>
          <w:rFonts w:hint="eastAsia" w:ascii="楷体_GB2312" w:hAnsi="楷体_GB2312" w:eastAsia="楷体_GB2312" w:cs="楷体_GB2312"/>
          <w:color w:val="auto"/>
          <w:sz w:val="24"/>
          <w:szCs w:val="24"/>
          <w:lang w:eastAsia="zh-CN"/>
        </w:rPr>
        <w:t>医疗设备</w:t>
      </w:r>
      <w:r>
        <w:rPr>
          <w:rFonts w:hint="eastAsia" w:ascii="楷体_GB2312" w:hAnsi="楷体_GB2312" w:eastAsia="楷体_GB2312" w:cs="楷体_GB2312"/>
          <w:color w:val="auto"/>
          <w:sz w:val="24"/>
          <w:szCs w:val="24"/>
        </w:rPr>
        <w:t>管理的条款及计划严格实施，提供等级医院评审相关资料，确保医院</w:t>
      </w:r>
      <w:r>
        <w:rPr>
          <w:rFonts w:hint="eastAsia" w:ascii="楷体_GB2312" w:hAnsi="楷体_GB2312" w:eastAsia="楷体_GB2312" w:cs="楷体_GB2312"/>
          <w:color w:val="auto"/>
          <w:sz w:val="24"/>
          <w:szCs w:val="24"/>
          <w:lang w:eastAsia="zh-CN"/>
        </w:rPr>
        <w:t>医疗设备</w:t>
      </w:r>
      <w:r>
        <w:rPr>
          <w:rFonts w:hint="eastAsia" w:ascii="楷体_GB2312" w:hAnsi="楷体_GB2312" w:eastAsia="楷体_GB2312" w:cs="楷体_GB2312"/>
          <w:color w:val="auto"/>
          <w:sz w:val="24"/>
          <w:szCs w:val="24"/>
        </w:rPr>
        <w:t>管理符合评审要求，在等级评审中相关条款如有扣分项，招标人按每项条款扣除</w:t>
      </w:r>
      <w:r>
        <w:rPr>
          <w:rFonts w:hint="eastAsia" w:ascii="楷体_GB2312" w:hAnsi="楷体_GB2312" w:eastAsia="楷体_GB2312" w:cs="楷体_GB2312"/>
          <w:color w:val="auto"/>
          <w:sz w:val="24"/>
          <w:szCs w:val="24"/>
          <w:lang w:val="en-US" w:eastAsia="zh-CN"/>
        </w:rPr>
        <w:t>维保</w:t>
      </w:r>
      <w:r>
        <w:rPr>
          <w:rFonts w:hint="eastAsia" w:ascii="楷体_GB2312" w:hAnsi="楷体_GB2312" w:eastAsia="楷体_GB2312" w:cs="楷体_GB2312"/>
          <w:color w:val="auto"/>
          <w:sz w:val="24"/>
          <w:szCs w:val="24"/>
        </w:rPr>
        <w:t>服务费的</w:t>
      </w:r>
      <w:r>
        <w:rPr>
          <w:rFonts w:hint="eastAsia" w:ascii="楷体_GB2312" w:hAnsi="楷体_GB2312" w:eastAsia="楷体_GB2312" w:cs="楷体_GB2312"/>
          <w:color w:val="auto"/>
          <w:sz w:val="24"/>
          <w:szCs w:val="24"/>
          <w:highlight w:val="none"/>
        </w:rPr>
        <w:t>1%</w:t>
      </w:r>
      <w:r>
        <w:rPr>
          <w:rFonts w:hint="eastAsia" w:ascii="楷体_GB2312" w:hAnsi="楷体_GB2312" w:eastAsia="楷体_GB2312" w:cs="楷体_GB2312"/>
          <w:color w:val="auto"/>
          <w:sz w:val="24"/>
          <w:szCs w:val="24"/>
          <w:lang w:val="en-US" w:eastAsia="zh-CN"/>
        </w:rPr>
        <w:t>核算</w:t>
      </w:r>
      <w:r>
        <w:rPr>
          <w:rFonts w:hint="eastAsia" w:ascii="楷体_GB2312" w:hAnsi="楷体_GB2312" w:eastAsia="楷体_GB2312" w:cs="楷体_GB2312"/>
          <w:color w:val="auto"/>
          <w:sz w:val="24"/>
          <w:szCs w:val="24"/>
        </w:rPr>
        <w:t xml:space="preserve">。 </w:t>
      </w:r>
    </w:p>
    <w:p w14:paraId="64755E4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200" w:right="0" w:rightChars="0"/>
        <w:jc w:val="both"/>
        <w:textAlignment w:val="auto"/>
        <w:outlineLvl w:val="9"/>
        <w:rPr>
          <w:rFonts w:hint="eastAsia" w:ascii="楷体_GB2312" w:hAnsi="楷体_GB2312" w:eastAsia="楷体_GB2312" w:cs="楷体_GB2312"/>
          <w:color w:val="auto"/>
          <w:sz w:val="24"/>
          <w:szCs w:val="24"/>
        </w:rPr>
      </w:pPr>
      <w:r>
        <w:rPr>
          <w:rFonts w:hint="eastAsia" w:ascii="楷体_GB2312" w:hAnsi="楷体_GB2312" w:eastAsia="楷体_GB2312" w:cs="楷体_GB2312"/>
          <w:b/>
          <w:bCs/>
          <w:color w:val="auto"/>
          <w:sz w:val="24"/>
          <w:szCs w:val="24"/>
          <w:lang w:val="en-US" w:eastAsia="zh-CN"/>
        </w:rPr>
        <w:t>（十二）驻场</w:t>
      </w:r>
      <w:r>
        <w:rPr>
          <w:rFonts w:hint="eastAsia" w:ascii="楷体_GB2312" w:hAnsi="楷体_GB2312" w:eastAsia="楷体_GB2312" w:cs="楷体_GB2312"/>
          <w:b/>
          <w:bCs/>
          <w:color w:val="auto"/>
          <w:sz w:val="24"/>
          <w:szCs w:val="24"/>
        </w:rPr>
        <w:t>人员要求</w:t>
      </w:r>
    </w:p>
    <w:p w14:paraId="136BC43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楷体_GB2312" w:hAnsi="楷体_GB2312" w:eastAsia="楷体_GB2312" w:cs="楷体_GB2312"/>
          <w:color w:val="auto"/>
          <w:sz w:val="24"/>
          <w:szCs w:val="24"/>
          <w:lang w:val="en-US" w:eastAsia="zh-CN"/>
        </w:rPr>
      </w:pPr>
      <w:r>
        <w:rPr>
          <w:rFonts w:hint="eastAsia" w:ascii="楷体_GB2312" w:hAnsi="楷体_GB2312" w:eastAsia="楷体_GB2312" w:cs="楷体_GB2312"/>
          <w:color w:val="auto"/>
          <w:sz w:val="24"/>
          <w:szCs w:val="24"/>
          <w:lang w:val="en-US" w:eastAsia="zh-CN"/>
        </w:rPr>
        <w:t xml:space="preserve">提供驻场项目负责人1名，专业驻场维修工程师（不含项目负责人）人数≥3名，资料管理员≥1名，合计≥5人。 </w:t>
      </w:r>
    </w:p>
    <w:p w14:paraId="4B04A80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楷体_GB2312" w:hAnsi="楷体_GB2312" w:eastAsia="楷体_GB2312" w:cs="楷体_GB2312"/>
          <w:color w:val="auto"/>
          <w:sz w:val="24"/>
          <w:szCs w:val="24"/>
          <w:lang w:val="en-US" w:eastAsia="zh-CN"/>
        </w:rPr>
      </w:pPr>
      <w:r>
        <w:rPr>
          <w:rFonts w:hint="eastAsia" w:ascii="楷体_GB2312" w:hAnsi="楷体_GB2312" w:eastAsia="楷体_GB2312" w:cs="楷体_GB2312"/>
          <w:color w:val="auto"/>
          <w:sz w:val="24"/>
          <w:szCs w:val="24"/>
          <w:lang w:val="en-US" w:eastAsia="zh-CN"/>
        </w:rPr>
        <w:t>★1、驻场项目负责人应为中标服务方正式职工，具有医疗设备维修托管经验的工程师，合同期内不得更换。（提供医疗设备维修托管3年以上经验的相关</w:t>
      </w:r>
      <w:r>
        <w:rPr>
          <w:rFonts w:hint="eastAsia" w:ascii="楷体_GB2312" w:hAnsi="楷体_GB2312" w:eastAsia="楷体_GB2312" w:cs="楷体_GB2312"/>
          <w:color w:val="auto"/>
          <w:sz w:val="24"/>
          <w:szCs w:val="24"/>
          <w:highlight w:val="none"/>
          <w:lang w:val="en-US" w:eastAsia="zh-CN"/>
        </w:rPr>
        <w:t>证明材料并加盖托管医院公章及</w:t>
      </w:r>
      <w:r>
        <w:rPr>
          <w:rFonts w:hint="eastAsia" w:ascii="楷体_GB2312" w:hAnsi="楷体_GB2312" w:eastAsia="楷体_GB2312" w:cs="楷体_GB2312"/>
          <w:color w:val="auto"/>
          <w:sz w:val="24"/>
          <w:szCs w:val="24"/>
          <w:lang w:val="en-US" w:eastAsia="zh-CN"/>
        </w:rPr>
        <w:t xml:space="preserve">中标服务方为驻场项目负责人缴纳的开标截止前半年内任意一个月的社保证明扫描件） </w:t>
      </w:r>
    </w:p>
    <w:p w14:paraId="76A9C5D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楷体_GB2312" w:hAnsi="楷体_GB2312" w:eastAsia="楷体_GB2312" w:cs="楷体_GB2312"/>
          <w:color w:val="auto"/>
          <w:sz w:val="24"/>
          <w:szCs w:val="24"/>
          <w:lang w:val="en-US" w:eastAsia="zh-CN"/>
        </w:rPr>
      </w:pPr>
      <w:r>
        <w:rPr>
          <w:rFonts w:hint="eastAsia" w:ascii="楷体_GB2312" w:hAnsi="楷体_GB2312" w:eastAsia="楷体_GB2312" w:cs="楷体_GB2312"/>
          <w:color w:val="auto"/>
          <w:sz w:val="24"/>
          <w:szCs w:val="24"/>
          <w:lang w:val="en-US" w:eastAsia="zh-CN"/>
        </w:rPr>
        <w:t xml:space="preserve">★2、驻场工程师：医院配备≥3名从事医疗设备维修的工程师，应为中标服务方正式职工。 </w:t>
      </w:r>
    </w:p>
    <w:p w14:paraId="443BF3E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楷体_GB2312" w:hAnsi="楷体_GB2312" w:eastAsia="楷体_GB2312" w:cs="楷体_GB2312"/>
          <w:color w:val="auto"/>
          <w:sz w:val="24"/>
          <w:szCs w:val="24"/>
          <w:lang w:val="en-US" w:eastAsia="zh-CN"/>
        </w:rPr>
      </w:pPr>
      <w:r>
        <w:rPr>
          <w:rFonts w:hint="eastAsia" w:ascii="楷体_GB2312" w:hAnsi="楷体_GB2312" w:eastAsia="楷体_GB2312" w:cs="楷体_GB2312"/>
          <w:color w:val="auto"/>
          <w:sz w:val="24"/>
          <w:szCs w:val="24"/>
          <w:lang w:val="en-US" w:eastAsia="zh-CN"/>
        </w:rPr>
        <w:t>注：①提供以上人员的设备维修培训证书相关证件以及中标服务方为上述人员缴纳的开标截止前半年内任意一个月的社保证明扫描件；</w:t>
      </w:r>
    </w:p>
    <w:p w14:paraId="082D20F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楷体_GB2312" w:hAnsi="楷体_GB2312" w:eastAsia="楷体_GB2312" w:cs="楷体_GB2312"/>
          <w:color w:val="auto"/>
          <w:sz w:val="24"/>
          <w:szCs w:val="24"/>
          <w:lang w:val="en-US" w:eastAsia="zh-CN"/>
        </w:rPr>
      </w:pPr>
      <w:r>
        <w:rPr>
          <w:rFonts w:hint="eastAsia" w:ascii="楷体_GB2312" w:hAnsi="楷体_GB2312" w:eastAsia="楷体_GB2312" w:cs="楷体_GB2312"/>
          <w:color w:val="auto"/>
          <w:sz w:val="24"/>
          <w:szCs w:val="24"/>
          <w:lang w:val="en-US" w:eastAsia="zh-CN"/>
        </w:rPr>
        <w:t xml:space="preserve">②配备人员具备医疗设备安装维修资质，至少覆盖急救类、放射类、手术类、超声等医疗设备。（提供维修保养能力的证书或业绩扫描件）； </w:t>
      </w:r>
    </w:p>
    <w:p w14:paraId="244318E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楷体_GB2312" w:hAnsi="楷体_GB2312" w:eastAsia="楷体_GB2312" w:cs="楷体_GB2312"/>
          <w:color w:val="auto"/>
          <w:sz w:val="24"/>
          <w:szCs w:val="24"/>
          <w:lang w:val="en-US" w:eastAsia="zh-CN"/>
        </w:rPr>
      </w:pPr>
      <w:r>
        <w:rPr>
          <w:rFonts w:hint="eastAsia" w:ascii="楷体_GB2312" w:hAnsi="楷体_GB2312" w:eastAsia="楷体_GB2312" w:cs="楷体_GB2312"/>
          <w:color w:val="auto"/>
          <w:sz w:val="24"/>
          <w:szCs w:val="24"/>
          <w:lang w:val="en-US" w:eastAsia="zh-CN"/>
        </w:rPr>
        <w:t xml:space="preserve">③配备人员中具有特种设备安全管理证书A、氧舱维护保养证书R3、特种设备压力容器作业证书R1。（提供证书扫描件） </w:t>
      </w:r>
    </w:p>
    <w:p w14:paraId="79FABDD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楷体_GB2312" w:hAnsi="楷体_GB2312" w:eastAsia="楷体_GB2312" w:cs="楷体_GB2312"/>
          <w:color w:val="auto"/>
          <w:sz w:val="24"/>
          <w:szCs w:val="24"/>
          <w:lang w:val="en-US" w:eastAsia="zh-CN"/>
        </w:rPr>
      </w:pPr>
      <w:r>
        <w:rPr>
          <w:rFonts w:hint="eastAsia" w:ascii="楷体_GB2312" w:hAnsi="楷体_GB2312" w:eastAsia="楷体_GB2312" w:cs="楷体_GB2312"/>
          <w:color w:val="auto"/>
          <w:sz w:val="24"/>
          <w:szCs w:val="24"/>
          <w:lang w:val="en-US" w:eastAsia="zh-CN"/>
        </w:rPr>
        <w:t xml:space="preserve">3、驻场人员需具有较好的沟通能力、良好的服务意识、积极的工作态度，同时必须遵守国家法律法规和医院的规章制度，接受院方和中标方的双重管理。因中标人或维保人员态度、语言沟通等原因，导致医患纠纷，中标人应承担相应的责任。 </w:t>
      </w:r>
    </w:p>
    <w:p w14:paraId="654FC4B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楷体_GB2312" w:hAnsi="楷体_GB2312" w:eastAsia="楷体_GB2312" w:cs="楷体_GB2312"/>
          <w:color w:val="auto"/>
          <w:sz w:val="24"/>
          <w:szCs w:val="24"/>
          <w:lang w:val="en-US" w:eastAsia="zh-CN"/>
        </w:rPr>
      </w:pPr>
      <w:r>
        <w:rPr>
          <w:rFonts w:hint="eastAsia" w:ascii="楷体_GB2312" w:hAnsi="楷体_GB2312" w:eastAsia="楷体_GB2312" w:cs="楷体_GB2312"/>
          <w:color w:val="auto"/>
          <w:sz w:val="24"/>
          <w:szCs w:val="24"/>
          <w:lang w:val="en-US" w:eastAsia="zh-CN"/>
        </w:rPr>
        <w:t>4、驻场人员应身体健康，驻场期内的一切费用由中标服务方承担，如在驻场服务期间出现不可预见意外伤害的等事件，相关责任及费用亦由中标服务方自行承担。（驻场前提供近一年的体检报告）</w:t>
      </w:r>
    </w:p>
    <w:p w14:paraId="2571D1A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楷体_GB2312" w:hAnsi="楷体_GB2312" w:eastAsia="楷体_GB2312" w:cs="楷体_GB2312"/>
          <w:color w:val="auto"/>
          <w:sz w:val="24"/>
          <w:szCs w:val="24"/>
          <w:lang w:val="en-US" w:eastAsia="zh-CN"/>
        </w:rPr>
      </w:pPr>
      <w:r>
        <w:rPr>
          <w:rFonts w:hint="eastAsia" w:ascii="楷体_GB2312" w:hAnsi="楷体_GB2312" w:eastAsia="楷体_GB2312" w:cs="楷体_GB2312"/>
          <w:color w:val="auto"/>
          <w:sz w:val="24"/>
          <w:szCs w:val="24"/>
          <w:lang w:val="en-US" w:eastAsia="zh-CN"/>
        </w:rPr>
        <w:t xml:space="preserve">5、需保证驻场人员的稳定性，如有人员变动，需提前1个月提交书面申请，通过院方审批后方可执行，如私自变动或离职后未安排同等或以上资质的替补工程师，中标方每次按合同总价的1%扣款。 </w:t>
      </w:r>
    </w:p>
    <w:p w14:paraId="53C8F04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楷体_GB2312" w:hAnsi="楷体_GB2312" w:eastAsia="楷体_GB2312" w:cs="楷体_GB2312"/>
          <w:color w:val="auto"/>
          <w:sz w:val="24"/>
          <w:szCs w:val="24"/>
          <w:lang w:val="en-US" w:eastAsia="zh-CN"/>
        </w:rPr>
      </w:pPr>
      <w:r>
        <w:rPr>
          <w:rFonts w:hint="eastAsia" w:ascii="楷体_GB2312" w:hAnsi="楷体_GB2312" w:eastAsia="楷体_GB2312" w:cs="楷体_GB2312"/>
          <w:color w:val="auto"/>
          <w:sz w:val="24"/>
          <w:szCs w:val="24"/>
          <w:lang w:val="en-US" w:eastAsia="zh-CN"/>
        </w:rPr>
        <w:t xml:space="preserve">6、项目经理每月至少来院一次进行工作协调。 </w:t>
      </w:r>
    </w:p>
    <w:p w14:paraId="7ED21BF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82" w:firstLineChars="200"/>
        <w:jc w:val="both"/>
        <w:textAlignment w:val="auto"/>
        <w:outlineLvl w:val="9"/>
        <w:rPr>
          <w:rFonts w:hint="eastAsia" w:ascii="楷体_GB2312" w:hAnsi="楷体_GB2312" w:eastAsia="楷体_GB2312" w:cs="楷体_GB2312"/>
          <w:color w:val="auto"/>
          <w:sz w:val="24"/>
          <w:szCs w:val="24"/>
        </w:rPr>
      </w:pPr>
      <w:r>
        <w:rPr>
          <w:rFonts w:hint="eastAsia" w:ascii="楷体_GB2312" w:hAnsi="楷体_GB2312" w:eastAsia="楷体_GB2312" w:cs="楷体_GB2312"/>
          <w:b/>
          <w:bCs/>
          <w:color w:val="auto"/>
          <w:sz w:val="24"/>
          <w:szCs w:val="24"/>
          <w:lang w:val="en-US" w:eastAsia="zh-CN"/>
        </w:rPr>
        <w:t>（十三）其他服务要求：</w:t>
      </w:r>
    </w:p>
    <w:p w14:paraId="71D6EF3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楷体_GB2312" w:hAnsi="楷体_GB2312" w:eastAsia="楷体_GB2312" w:cs="楷体_GB2312"/>
          <w:color w:val="auto"/>
          <w:sz w:val="24"/>
          <w:szCs w:val="24"/>
        </w:rPr>
      </w:pPr>
      <w:r>
        <w:rPr>
          <w:rFonts w:hint="eastAsia" w:ascii="楷体_GB2312" w:hAnsi="楷体_GB2312" w:eastAsia="楷体_GB2312" w:cs="楷体_GB2312"/>
          <w:color w:val="auto"/>
          <w:sz w:val="24"/>
          <w:szCs w:val="24"/>
        </w:rPr>
        <w:t>★1、中标</w:t>
      </w:r>
      <w:r>
        <w:rPr>
          <w:rFonts w:hint="eastAsia" w:ascii="楷体_GB2312" w:hAnsi="楷体_GB2312" w:eastAsia="楷体_GB2312" w:cs="楷体_GB2312"/>
          <w:color w:val="auto"/>
          <w:sz w:val="24"/>
          <w:szCs w:val="24"/>
          <w:lang w:val="en-US" w:eastAsia="zh-CN"/>
        </w:rPr>
        <w:t>服务方</w:t>
      </w:r>
      <w:r>
        <w:rPr>
          <w:rFonts w:hint="eastAsia" w:ascii="楷体_GB2312" w:hAnsi="楷体_GB2312" w:eastAsia="楷体_GB2312" w:cs="楷体_GB2312"/>
          <w:color w:val="auto"/>
          <w:sz w:val="24"/>
          <w:szCs w:val="24"/>
        </w:rPr>
        <w:t>须承担全院设备易损配件的免费更换，包含但不限于以下配件及耗材： 监护仪血氧探头、袖带、导联线、各类电极线、模块类耗材、各类探头、可重复使用的</w:t>
      </w:r>
      <w:r>
        <w:rPr>
          <w:rFonts w:hint="eastAsia" w:ascii="楷体_GB2312" w:hAnsi="楷体_GB2312" w:eastAsia="楷体_GB2312" w:cs="楷体_GB2312"/>
          <w:color w:val="auto"/>
          <w:sz w:val="24"/>
          <w:szCs w:val="24"/>
          <w:lang w:val="en-US" w:eastAsia="zh-CN"/>
        </w:rPr>
        <w:t>管路（含</w:t>
      </w:r>
      <w:r>
        <w:rPr>
          <w:rFonts w:hint="eastAsia" w:ascii="楷体_GB2312" w:hAnsi="楷体_GB2312" w:eastAsia="楷体_GB2312" w:cs="楷体_GB2312"/>
          <w:color w:val="auto"/>
          <w:sz w:val="24"/>
          <w:szCs w:val="24"/>
        </w:rPr>
        <w:t>呼吸机回路</w:t>
      </w:r>
      <w:r>
        <w:rPr>
          <w:rFonts w:hint="eastAsia" w:ascii="楷体_GB2312" w:hAnsi="楷体_GB2312" w:eastAsia="楷体_GB2312" w:cs="楷体_GB2312"/>
          <w:color w:val="auto"/>
          <w:sz w:val="24"/>
          <w:szCs w:val="24"/>
          <w:lang w:eastAsia="zh-CN"/>
        </w:rPr>
        <w:t>、</w:t>
      </w:r>
      <w:r>
        <w:rPr>
          <w:rFonts w:hint="eastAsia" w:ascii="楷体_GB2312" w:hAnsi="楷体_GB2312" w:eastAsia="楷体_GB2312" w:cs="楷体_GB2312"/>
          <w:color w:val="auto"/>
          <w:sz w:val="24"/>
          <w:szCs w:val="24"/>
        </w:rPr>
        <w:t>麻醉机回路、高流量管路</w:t>
      </w:r>
      <w:r>
        <w:rPr>
          <w:rFonts w:hint="eastAsia" w:ascii="楷体_GB2312" w:hAnsi="楷体_GB2312" w:eastAsia="楷体_GB2312" w:cs="楷体_GB2312"/>
          <w:color w:val="auto"/>
          <w:sz w:val="24"/>
          <w:szCs w:val="24"/>
          <w:lang w:eastAsia="zh-CN"/>
        </w:rPr>
        <w:t>）</w:t>
      </w:r>
      <w:r>
        <w:rPr>
          <w:rFonts w:hint="eastAsia" w:ascii="楷体_GB2312" w:hAnsi="楷体_GB2312" w:eastAsia="楷体_GB2312" w:cs="楷体_GB2312"/>
          <w:color w:val="auto"/>
          <w:sz w:val="24"/>
          <w:szCs w:val="24"/>
        </w:rPr>
        <w:t>、各类灯管（含空气消毒机灯管）、灯泡（含</w:t>
      </w:r>
      <w:r>
        <w:rPr>
          <w:rFonts w:hint="eastAsia" w:ascii="楷体_GB2312" w:hAnsi="楷体_GB2312" w:eastAsia="楷体_GB2312" w:cs="楷体_GB2312"/>
          <w:color w:val="auto"/>
          <w:sz w:val="24"/>
          <w:szCs w:val="24"/>
          <w:lang w:val="en-US" w:eastAsia="zh-CN"/>
        </w:rPr>
        <w:t>激光、</w:t>
      </w:r>
      <w:r>
        <w:rPr>
          <w:rFonts w:hint="eastAsia" w:ascii="楷体_GB2312" w:hAnsi="楷体_GB2312" w:eastAsia="楷体_GB2312" w:cs="楷体_GB2312"/>
          <w:color w:val="auto"/>
          <w:sz w:val="24"/>
          <w:szCs w:val="24"/>
        </w:rPr>
        <w:t>腔镜、内窥镜光源灯泡）、电池（含蓄电池、氧电池）、消毒机过滤网、再生剂（软水盐、树脂）、水处理反渗膜、</w:t>
      </w:r>
      <w:r>
        <w:rPr>
          <w:rFonts w:hint="eastAsia" w:ascii="楷体_GB2312" w:hAnsi="楷体_GB2312" w:eastAsia="楷体_GB2312" w:cs="楷体_GB2312"/>
          <w:color w:val="auto"/>
          <w:sz w:val="24"/>
          <w:szCs w:val="24"/>
          <w:lang w:val="en-US" w:eastAsia="zh-CN"/>
        </w:rPr>
        <w:t>石英砂、活性炭</w:t>
      </w:r>
      <w:r>
        <w:rPr>
          <w:rFonts w:hint="eastAsia" w:ascii="楷体_GB2312" w:hAnsi="楷体_GB2312" w:eastAsia="楷体_GB2312" w:cs="楷体_GB2312"/>
          <w:color w:val="auto"/>
          <w:sz w:val="24"/>
          <w:szCs w:val="24"/>
          <w:lang w:eastAsia="zh-CN"/>
        </w:rPr>
        <w:t>、</w:t>
      </w:r>
      <w:r>
        <w:rPr>
          <w:rFonts w:hint="eastAsia" w:ascii="楷体_GB2312" w:hAnsi="楷体_GB2312" w:eastAsia="楷体_GB2312" w:cs="楷体_GB2312"/>
          <w:color w:val="auto"/>
          <w:sz w:val="24"/>
          <w:szCs w:val="24"/>
        </w:rPr>
        <w:t>滤芯、纯水机纯化柱等（提供承诺函扫描件，格式自拟</w:t>
      </w:r>
      <w:r>
        <w:rPr>
          <w:rFonts w:hint="eastAsia" w:ascii="楷体_GB2312" w:hAnsi="楷体_GB2312" w:eastAsia="楷体_GB2312" w:cs="楷体_GB2312"/>
          <w:color w:val="auto"/>
          <w:sz w:val="24"/>
          <w:szCs w:val="24"/>
          <w:lang w:eastAsia="zh-CN"/>
        </w:rPr>
        <w:t>。</w:t>
      </w:r>
      <w:r>
        <w:rPr>
          <w:rFonts w:hint="eastAsia" w:ascii="楷体_GB2312" w:hAnsi="楷体_GB2312" w:eastAsia="楷体_GB2312" w:cs="楷体_GB2312"/>
          <w:color w:val="auto"/>
          <w:sz w:val="24"/>
          <w:szCs w:val="24"/>
          <w:lang w:val="en-US" w:eastAsia="zh-CN"/>
        </w:rPr>
        <w:t>注：一次性使用医用耗材除外</w:t>
      </w:r>
      <w:r>
        <w:rPr>
          <w:rFonts w:hint="eastAsia" w:ascii="楷体_GB2312" w:hAnsi="楷体_GB2312" w:eastAsia="楷体_GB2312" w:cs="楷体_GB2312"/>
          <w:color w:val="auto"/>
          <w:sz w:val="24"/>
          <w:szCs w:val="24"/>
        </w:rPr>
        <w:t xml:space="preserve">）。 </w:t>
      </w:r>
    </w:p>
    <w:p w14:paraId="4B8BD42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楷体_GB2312" w:hAnsi="楷体_GB2312" w:eastAsia="楷体_GB2312" w:cs="楷体_GB2312"/>
          <w:color w:val="auto"/>
          <w:sz w:val="24"/>
          <w:szCs w:val="24"/>
        </w:rPr>
      </w:pPr>
      <w:r>
        <w:rPr>
          <w:rFonts w:hint="eastAsia" w:ascii="楷体_GB2312" w:hAnsi="楷体_GB2312" w:eastAsia="楷体_GB2312" w:cs="楷体_GB2312"/>
          <w:color w:val="auto"/>
          <w:sz w:val="24"/>
          <w:szCs w:val="24"/>
        </w:rPr>
        <w:t>2、维保公司在合作周期内不得以任何理由进行单方面设备报废，报废</w:t>
      </w:r>
      <w:r>
        <w:rPr>
          <w:rFonts w:hint="eastAsia" w:ascii="楷体_GB2312" w:hAnsi="楷体_GB2312" w:eastAsia="楷体_GB2312" w:cs="楷体_GB2312"/>
          <w:color w:val="auto"/>
          <w:sz w:val="24"/>
          <w:szCs w:val="24"/>
          <w:lang w:val="en-US" w:eastAsia="zh-CN"/>
        </w:rPr>
        <w:t>须</w:t>
      </w:r>
      <w:r>
        <w:rPr>
          <w:rFonts w:hint="eastAsia" w:ascii="楷体_GB2312" w:hAnsi="楷体_GB2312" w:eastAsia="楷体_GB2312" w:cs="楷体_GB2312"/>
          <w:color w:val="auto"/>
          <w:sz w:val="24"/>
          <w:szCs w:val="24"/>
        </w:rPr>
        <w:t>按照采购人</w:t>
      </w:r>
      <w:r>
        <w:rPr>
          <w:rFonts w:hint="eastAsia" w:ascii="楷体_GB2312" w:hAnsi="楷体_GB2312" w:eastAsia="楷体_GB2312" w:cs="楷体_GB2312"/>
          <w:color w:val="auto"/>
          <w:sz w:val="24"/>
          <w:szCs w:val="24"/>
          <w:lang w:val="en-US" w:eastAsia="zh-CN"/>
        </w:rPr>
        <w:t>相关</w:t>
      </w:r>
      <w:r>
        <w:rPr>
          <w:rFonts w:hint="eastAsia" w:ascii="楷体_GB2312" w:hAnsi="楷体_GB2312" w:eastAsia="楷体_GB2312" w:cs="楷体_GB2312"/>
          <w:color w:val="auto"/>
          <w:sz w:val="24"/>
          <w:szCs w:val="24"/>
        </w:rPr>
        <w:t xml:space="preserve">流程办理。 </w:t>
      </w:r>
    </w:p>
    <w:p w14:paraId="4AA96A1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楷体_GB2312" w:hAnsi="楷体_GB2312" w:eastAsia="楷体_GB2312" w:cs="楷体_GB2312"/>
          <w:color w:val="auto"/>
          <w:sz w:val="24"/>
          <w:szCs w:val="24"/>
        </w:rPr>
      </w:pPr>
      <w:r>
        <w:rPr>
          <w:rFonts w:hint="eastAsia" w:ascii="楷体_GB2312" w:hAnsi="楷体_GB2312" w:eastAsia="楷体_GB2312" w:cs="楷体_GB2312"/>
          <w:color w:val="auto"/>
          <w:sz w:val="24"/>
          <w:szCs w:val="24"/>
        </w:rPr>
        <w:t>3、</w:t>
      </w:r>
      <w:r>
        <w:rPr>
          <w:rFonts w:hint="eastAsia" w:ascii="楷体_GB2312" w:hAnsi="楷体_GB2312" w:eastAsia="楷体_GB2312" w:cs="楷体_GB2312"/>
          <w:color w:val="auto"/>
          <w:sz w:val="24"/>
          <w:szCs w:val="24"/>
          <w:lang w:eastAsia="zh-CN"/>
        </w:rPr>
        <w:t>中标服务方</w:t>
      </w:r>
      <w:r>
        <w:rPr>
          <w:rFonts w:hint="eastAsia" w:ascii="楷体_GB2312" w:hAnsi="楷体_GB2312" w:eastAsia="楷体_GB2312" w:cs="楷体_GB2312"/>
          <w:color w:val="auto"/>
          <w:sz w:val="24"/>
          <w:szCs w:val="24"/>
        </w:rPr>
        <w:t>须在设备</w:t>
      </w:r>
      <w:r>
        <w:rPr>
          <w:rFonts w:hint="eastAsia" w:ascii="楷体_GB2312" w:hAnsi="楷体_GB2312" w:eastAsia="楷体_GB2312" w:cs="楷体_GB2312"/>
          <w:color w:val="auto"/>
          <w:sz w:val="24"/>
          <w:szCs w:val="24"/>
          <w:lang w:val="en-US" w:eastAsia="zh-CN"/>
        </w:rPr>
        <w:t>专用</w:t>
      </w:r>
      <w:r>
        <w:rPr>
          <w:rFonts w:hint="eastAsia" w:ascii="楷体_GB2312" w:hAnsi="楷体_GB2312" w:eastAsia="楷体_GB2312" w:cs="楷体_GB2312"/>
          <w:color w:val="auto"/>
          <w:sz w:val="24"/>
          <w:szCs w:val="24"/>
        </w:rPr>
        <w:t xml:space="preserve">软件功能不增加情况下，保证设备软件功能运行正常。 </w:t>
      </w:r>
    </w:p>
    <w:p w14:paraId="0672AD6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楷体_GB2312" w:hAnsi="楷体_GB2312" w:eastAsia="楷体_GB2312" w:cs="楷体_GB2312"/>
          <w:color w:val="auto"/>
          <w:sz w:val="24"/>
          <w:szCs w:val="24"/>
        </w:rPr>
      </w:pPr>
      <w:r>
        <w:rPr>
          <w:rFonts w:hint="eastAsia" w:ascii="楷体_GB2312" w:hAnsi="楷体_GB2312" w:eastAsia="楷体_GB2312" w:cs="楷体_GB2312"/>
          <w:color w:val="auto"/>
          <w:sz w:val="24"/>
          <w:szCs w:val="24"/>
        </w:rPr>
        <w:t>★4、</w:t>
      </w:r>
      <w:r>
        <w:rPr>
          <w:rFonts w:hint="eastAsia" w:ascii="楷体_GB2312" w:hAnsi="楷体_GB2312" w:eastAsia="楷体_GB2312" w:cs="楷体_GB2312"/>
          <w:color w:val="auto"/>
          <w:sz w:val="24"/>
          <w:szCs w:val="24"/>
          <w:lang w:val="en-US" w:eastAsia="zh-CN"/>
        </w:rPr>
        <w:t>服务期内中标服务方</w:t>
      </w:r>
      <w:r>
        <w:rPr>
          <w:rFonts w:hint="eastAsia" w:ascii="楷体_GB2312" w:hAnsi="楷体_GB2312" w:eastAsia="楷体_GB2312" w:cs="楷体_GB2312"/>
          <w:color w:val="auto"/>
          <w:sz w:val="24"/>
          <w:szCs w:val="24"/>
        </w:rPr>
        <w:t>免费为</w:t>
      </w:r>
      <w:r>
        <w:rPr>
          <w:rFonts w:hint="eastAsia" w:ascii="楷体_GB2312" w:hAnsi="楷体_GB2312" w:eastAsia="楷体_GB2312" w:cs="楷体_GB2312"/>
          <w:color w:val="auto"/>
          <w:sz w:val="24"/>
          <w:szCs w:val="24"/>
          <w:lang w:val="en-US" w:eastAsia="zh-CN"/>
        </w:rPr>
        <w:t>采购</w:t>
      </w:r>
      <w:r>
        <w:rPr>
          <w:rFonts w:hint="eastAsia" w:ascii="楷体_GB2312" w:hAnsi="楷体_GB2312" w:eastAsia="楷体_GB2312" w:cs="楷体_GB2312"/>
          <w:color w:val="auto"/>
          <w:sz w:val="24"/>
          <w:szCs w:val="24"/>
        </w:rPr>
        <w:t>人</w:t>
      </w:r>
      <w:r>
        <w:rPr>
          <w:rFonts w:hint="eastAsia" w:ascii="楷体_GB2312" w:hAnsi="楷体_GB2312" w:eastAsia="楷体_GB2312" w:cs="楷体_GB2312"/>
          <w:color w:val="auto"/>
          <w:sz w:val="24"/>
          <w:szCs w:val="24"/>
          <w:lang w:val="en-US" w:eastAsia="zh-CN"/>
        </w:rPr>
        <w:t>提供移机服务，含</w:t>
      </w:r>
      <w:r>
        <w:rPr>
          <w:rFonts w:hint="eastAsia" w:ascii="楷体_GB2312" w:hAnsi="楷体_GB2312" w:eastAsia="楷体_GB2312" w:cs="楷体_GB2312"/>
          <w:color w:val="auto"/>
          <w:sz w:val="24"/>
          <w:szCs w:val="24"/>
        </w:rPr>
        <w:t>拆机、吊装、运输、装机、调试等，同时负责设备功能恢复和调试至拆机前运行状态（提供承诺函扫描件，格式自拟）。</w:t>
      </w:r>
    </w:p>
    <w:p w14:paraId="71B5A3F9">
      <w:pPr>
        <w:keepNext w:val="0"/>
        <w:keepLines w:val="0"/>
        <w:pageBreakBefore w:val="0"/>
        <w:widowControl w:val="0"/>
        <w:numPr>
          <w:ilvl w:val="0"/>
          <w:numId w:val="0"/>
        </w:numPr>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line="560" w:lineRule="exact"/>
        <w:ind w:left="0" w:leftChars="0" w:right="0" w:rightChars="0" w:firstLine="420" w:firstLineChars="175"/>
        <w:jc w:val="both"/>
        <w:textAlignment w:val="auto"/>
        <w:outlineLvl w:val="9"/>
        <w:rPr>
          <w:rFonts w:hint="eastAsia" w:ascii="楷体_GB2312" w:hAnsi="楷体_GB2312" w:eastAsia="楷体_GB2312" w:cs="楷体_GB2312"/>
          <w:color w:val="auto"/>
          <w:sz w:val="24"/>
          <w:szCs w:val="24"/>
          <w:highlight w:val="none"/>
          <w:lang w:val="en-US" w:eastAsia="zh-CN"/>
        </w:rPr>
      </w:pPr>
      <w:r>
        <w:rPr>
          <w:rFonts w:hint="eastAsia" w:ascii="楷体_GB2312" w:hAnsi="楷体_GB2312" w:eastAsia="楷体_GB2312" w:cs="楷体_GB2312"/>
          <w:color w:val="auto"/>
          <w:sz w:val="24"/>
          <w:szCs w:val="24"/>
          <w:highlight w:val="none"/>
          <w:lang w:val="en-US" w:eastAsia="zh-CN"/>
        </w:rPr>
        <w:t>5、维保范围内的设备在维修保养过程中因管理不到位或维修完成后因质量达不到要求引起的医疗纠纷或事故，由中标服务方负责解决并承担全部责任。</w:t>
      </w:r>
    </w:p>
    <w:p w14:paraId="169EB41C">
      <w:pPr>
        <w:keepNext w:val="0"/>
        <w:keepLines w:val="0"/>
        <w:pageBreakBefore w:val="0"/>
        <w:widowControl w:val="0"/>
        <w:numPr>
          <w:ilvl w:val="0"/>
          <w:numId w:val="0"/>
        </w:numPr>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line="560" w:lineRule="exact"/>
        <w:ind w:left="0" w:leftChars="0" w:right="0" w:rightChars="0" w:firstLine="420" w:firstLineChars="175"/>
        <w:jc w:val="both"/>
        <w:textAlignment w:val="auto"/>
        <w:outlineLvl w:val="9"/>
        <w:rPr>
          <w:rFonts w:hint="eastAsia" w:ascii="楷体_GB2312" w:hAnsi="楷体_GB2312" w:eastAsia="楷体_GB2312" w:cs="楷体_GB2312"/>
          <w:color w:val="auto"/>
          <w:sz w:val="24"/>
          <w:szCs w:val="24"/>
          <w:highlight w:val="none"/>
          <w:lang w:val="en-US" w:eastAsia="zh-CN"/>
        </w:rPr>
      </w:pPr>
      <w:r>
        <w:rPr>
          <w:rFonts w:hint="eastAsia" w:ascii="楷体_GB2312" w:hAnsi="楷体_GB2312" w:eastAsia="楷体_GB2312" w:cs="楷体_GB2312"/>
          <w:color w:val="auto"/>
          <w:sz w:val="24"/>
          <w:szCs w:val="24"/>
          <w:highlight w:val="none"/>
          <w:lang w:val="en-US" w:eastAsia="zh-CN"/>
        </w:rPr>
        <w:t>6、因中标服务方维修过的设备，而遭到生产厂家拒绝提供后续服务的，中标人应无偿恢复设备至生产厂家认可状态。医院有权追究中标服务方责任并要求赔偿。（提供承诺函）</w:t>
      </w:r>
    </w:p>
    <w:p w14:paraId="3D426A9F">
      <w:pPr>
        <w:keepNext w:val="0"/>
        <w:keepLines w:val="0"/>
        <w:pageBreakBefore w:val="0"/>
        <w:widowControl w:val="0"/>
        <w:numPr>
          <w:ilvl w:val="0"/>
          <w:numId w:val="0"/>
        </w:numPr>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line="560" w:lineRule="exact"/>
        <w:ind w:left="0" w:leftChars="0" w:right="0" w:rightChars="0" w:firstLine="420" w:firstLineChars="175"/>
        <w:jc w:val="both"/>
        <w:textAlignment w:val="auto"/>
        <w:outlineLvl w:val="9"/>
        <w:rPr>
          <w:rFonts w:hint="eastAsia" w:ascii="楷体_GB2312" w:hAnsi="楷体_GB2312" w:eastAsia="楷体_GB2312" w:cs="楷体_GB2312"/>
          <w:color w:val="auto"/>
          <w:sz w:val="24"/>
          <w:szCs w:val="24"/>
          <w:highlight w:val="none"/>
          <w:lang w:val="en-US" w:eastAsia="zh-CN"/>
        </w:rPr>
      </w:pPr>
      <w:r>
        <w:rPr>
          <w:rFonts w:hint="eastAsia" w:ascii="楷体_GB2312" w:hAnsi="楷体_GB2312" w:eastAsia="楷体_GB2312" w:cs="楷体_GB2312"/>
          <w:color w:val="auto"/>
          <w:sz w:val="24"/>
          <w:szCs w:val="24"/>
          <w:highlight w:val="none"/>
          <w:lang w:val="en-US" w:eastAsia="zh-CN"/>
        </w:rPr>
        <w:t>7、中标服务方须接受采购人指派的医疗设备相关临时性任务。</w:t>
      </w:r>
    </w:p>
    <w:p w14:paraId="561CDD01">
      <w:pPr>
        <w:keepNext w:val="0"/>
        <w:keepLines w:val="0"/>
        <w:pageBreakBefore w:val="0"/>
        <w:widowControl w:val="0"/>
        <w:numPr>
          <w:ilvl w:val="0"/>
          <w:numId w:val="0"/>
        </w:numPr>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line="560" w:lineRule="exact"/>
        <w:ind w:left="0" w:leftChars="0" w:right="0" w:rightChars="0" w:firstLine="420" w:firstLineChars="175"/>
        <w:jc w:val="both"/>
        <w:textAlignment w:val="auto"/>
        <w:outlineLvl w:val="9"/>
        <w:rPr>
          <w:rFonts w:hint="eastAsia" w:ascii="楷体_GB2312" w:hAnsi="楷体_GB2312" w:eastAsia="楷体_GB2312" w:cs="楷体_GB2312"/>
          <w:color w:val="auto"/>
          <w:sz w:val="24"/>
          <w:szCs w:val="24"/>
          <w:highlight w:val="none"/>
          <w:lang w:val="en-US" w:eastAsia="zh-CN"/>
        </w:rPr>
      </w:pPr>
      <w:r>
        <w:rPr>
          <w:rFonts w:hint="eastAsia" w:ascii="楷体_GB2312" w:hAnsi="楷体_GB2312" w:eastAsia="楷体_GB2312" w:cs="楷体_GB2312"/>
          <w:color w:val="auto"/>
          <w:sz w:val="24"/>
          <w:szCs w:val="24"/>
          <w:highlight w:val="none"/>
          <w:lang w:val="en-US" w:eastAsia="zh-CN"/>
        </w:rPr>
        <w:t xml:space="preserve">8、若投标服务方维修人员在服务过程中造成医院设备设施进一步损坏、由中标服务方负责解决并承担全部责任。 </w:t>
      </w:r>
    </w:p>
    <w:p w14:paraId="3F7CDB83">
      <w:pPr>
        <w:keepNext w:val="0"/>
        <w:keepLines w:val="0"/>
        <w:pageBreakBefore w:val="0"/>
        <w:widowControl w:val="0"/>
        <w:numPr>
          <w:ilvl w:val="0"/>
          <w:numId w:val="0"/>
        </w:numPr>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line="560" w:lineRule="exact"/>
        <w:ind w:left="0" w:leftChars="0" w:right="0" w:rightChars="0" w:firstLine="492" w:firstLineChars="175"/>
        <w:jc w:val="both"/>
        <w:textAlignment w:val="auto"/>
        <w:outlineLvl w:val="9"/>
        <w:rPr>
          <w:rFonts w:hint="default" w:ascii="楷体_GB2312" w:hAnsi="楷体_GB2312" w:eastAsia="楷体_GB2312" w:cs="楷体_GB2312"/>
          <w:b/>
          <w:bCs/>
          <w:color w:val="FF0000"/>
          <w:sz w:val="28"/>
          <w:szCs w:val="28"/>
          <w:highlight w:val="yellow"/>
          <w:lang w:val="en-US" w:eastAsia="zh-CN"/>
        </w:rPr>
      </w:pPr>
      <w:r>
        <w:rPr>
          <w:rFonts w:hint="eastAsia" w:ascii="楷体_GB2312" w:hAnsi="楷体_GB2312" w:eastAsia="楷体_GB2312" w:cs="楷体_GB2312"/>
          <w:b/>
          <w:bCs/>
          <w:color w:val="FF0000"/>
          <w:sz w:val="28"/>
          <w:szCs w:val="28"/>
          <w:highlight w:val="yellow"/>
        </w:rPr>
        <w:t>★</w:t>
      </w:r>
      <w:r>
        <w:rPr>
          <w:rFonts w:hint="eastAsia" w:ascii="楷体_GB2312" w:hAnsi="楷体_GB2312" w:eastAsia="楷体_GB2312" w:cs="楷体_GB2312"/>
          <w:b/>
          <w:bCs/>
          <w:color w:val="FF0000"/>
          <w:sz w:val="28"/>
          <w:szCs w:val="28"/>
          <w:highlight w:val="yellow"/>
          <w:lang w:val="en-US" w:eastAsia="zh-CN"/>
        </w:rPr>
        <w:t>9、免费对院方一台球管损坏的CT（Incisive CT）进行修复并纳入维保服务管理。</w:t>
      </w:r>
    </w:p>
    <w:p w14:paraId="47A6F45A">
      <w:pPr>
        <w:keepNext w:val="0"/>
        <w:keepLines w:val="0"/>
        <w:pageBreakBefore w:val="0"/>
        <w:widowControl w:val="0"/>
        <w:numPr>
          <w:ilvl w:val="0"/>
          <w:numId w:val="0"/>
        </w:numPr>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line="560" w:lineRule="exact"/>
        <w:ind w:left="0" w:leftChars="0" w:right="0" w:rightChars="0" w:firstLine="420" w:firstLineChars="175"/>
        <w:jc w:val="both"/>
        <w:textAlignment w:val="auto"/>
        <w:outlineLvl w:val="9"/>
        <w:rPr>
          <w:rFonts w:hint="eastAsia" w:ascii="楷体_GB2312" w:hAnsi="楷体_GB2312" w:eastAsia="楷体_GB2312" w:cs="楷体_GB2312"/>
          <w:color w:val="auto"/>
          <w:sz w:val="24"/>
          <w:szCs w:val="24"/>
          <w:highlight w:val="none"/>
          <w:lang w:val="en-US" w:eastAsia="zh-CN"/>
        </w:rPr>
      </w:pPr>
      <w:r>
        <w:rPr>
          <w:rFonts w:hint="eastAsia" w:ascii="楷体_GB2312" w:hAnsi="楷体_GB2312" w:eastAsia="楷体_GB2312" w:cs="楷体_GB2312"/>
          <w:color w:val="auto"/>
          <w:sz w:val="24"/>
          <w:szCs w:val="24"/>
          <w:highlight w:val="none"/>
          <w:lang w:val="en-US" w:eastAsia="zh-CN"/>
        </w:rPr>
        <w:t>10、</w:t>
      </w:r>
      <w:r>
        <w:rPr>
          <w:rFonts w:hint="eastAsia" w:ascii="楷体_GB2312" w:hAnsi="楷体_GB2312" w:eastAsia="楷体_GB2312" w:cs="楷体_GB2312"/>
          <w:strike w:val="0"/>
          <w:color w:val="auto"/>
          <w:sz w:val="24"/>
          <w:szCs w:val="24"/>
          <w:highlight w:val="none"/>
          <w:lang w:val="en-US" w:eastAsia="zh-CN"/>
        </w:rPr>
        <w:t>维保设备</w:t>
      </w:r>
      <w:r>
        <w:rPr>
          <w:rFonts w:hint="eastAsia" w:ascii="楷体_GB2312" w:hAnsi="楷体_GB2312" w:eastAsia="楷体_GB2312" w:cs="楷体_GB2312"/>
          <w:strike w:val="0"/>
          <w:dstrike w:val="0"/>
          <w:color w:val="auto"/>
          <w:sz w:val="24"/>
          <w:szCs w:val="24"/>
          <w:highlight w:val="none"/>
          <w:lang w:val="en-US" w:eastAsia="zh-CN"/>
        </w:rPr>
        <w:t>清单中▲及△设备</w:t>
      </w:r>
      <w:r>
        <w:rPr>
          <w:rFonts w:hint="eastAsia" w:ascii="楷体_GB2312" w:hAnsi="楷体_GB2312" w:eastAsia="楷体_GB2312" w:cs="楷体_GB2312"/>
          <w:color w:val="auto"/>
          <w:sz w:val="24"/>
          <w:szCs w:val="24"/>
          <w:highlight w:val="none"/>
          <w:lang w:val="en-US" w:eastAsia="zh-CN"/>
        </w:rPr>
        <w:t>所配置的第三方产品（如高压注射器、水冷机组、精密空调等）在原厂出保后，自动纳入维保清</w:t>
      </w:r>
      <w:bookmarkStart w:id="0" w:name="_GoBack"/>
      <w:bookmarkEnd w:id="0"/>
      <w:r>
        <w:rPr>
          <w:rFonts w:hint="eastAsia" w:ascii="楷体_GB2312" w:hAnsi="楷体_GB2312" w:eastAsia="楷体_GB2312" w:cs="楷体_GB2312"/>
          <w:color w:val="auto"/>
          <w:sz w:val="24"/>
          <w:szCs w:val="24"/>
          <w:highlight w:val="none"/>
          <w:lang w:val="en-US" w:eastAsia="zh-CN"/>
        </w:rPr>
        <w:t>单内，费用不在另行计算。</w:t>
      </w:r>
    </w:p>
    <w:p w14:paraId="1ACBE1C0">
      <w:pPr>
        <w:keepNext w:val="0"/>
        <w:keepLines w:val="0"/>
        <w:pageBreakBefore w:val="0"/>
        <w:widowControl w:val="0"/>
        <w:numPr>
          <w:ilvl w:val="0"/>
          <w:numId w:val="0"/>
        </w:numPr>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default" w:ascii="楷体_GB2312" w:hAnsi="楷体_GB2312" w:eastAsia="楷体_GB2312" w:cs="楷体_GB2312"/>
          <w:color w:val="auto"/>
          <w:sz w:val="24"/>
          <w:szCs w:val="24"/>
          <w:lang w:val="en-US" w:eastAsia="zh-CN"/>
        </w:rPr>
      </w:pPr>
    </w:p>
    <w:p w14:paraId="58A5F40A">
      <w:pPr>
        <w:keepNext w:val="0"/>
        <w:keepLines w:val="0"/>
        <w:pageBreakBefore w:val="0"/>
        <w:widowControl w:val="0"/>
        <w:numPr>
          <w:ilvl w:val="0"/>
          <w:numId w:val="0"/>
        </w:numPr>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line="560" w:lineRule="exact"/>
        <w:ind w:left="0" w:leftChars="0" w:right="0" w:rightChars="0" w:firstLine="420" w:firstLineChars="175"/>
        <w:jc w:val="both"/>
        <w:textAlignment w:val="auto"/>
        <w:outlineLvl w:val="9"/>
        <w:rPr>
          <w:rFonts w:hint="eastAsia" w:ascii="楷体_GB2312" w:hAnsi="楷体_GB2312" w:eastAsia="楷体_GB2312" w:cs="楷体_GB2312"/>
          <w:color w:val="auto"/>
          <w:sz w:val="24"/>
          <w:szCs w:val="24"/>
          <w:highlight w:val="none"/>
          <w:lang w:val="en-US" w:eastAsia="zh-CN"/>
        </w:rPr>
      </w:pPr>
      <w:r>
        <w:rPr>
          <w:rFonts w:hint="eastAsia" w:ascii="楷体_GB2312" w:hAnsi="楷体_GB2312" w:eastAsia="楷体_GB2312" w:cs="楷体_GB2312"/>
          <w:color w:val="auto"/>
          <w:sz w:val="24"/>
          <w:szCs w:val="24"/>
          <w:highlight w:val="none"/>
          <w:lang w:val="en-US" w:eastAsia="zh-CN"/>
        </w:rPr>
        <w:t>11、中标人不得转包。</w:t>
      </w:r>
    </w:p>
    <w:p w14:paraId="392E0BE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82" w:firstLineChars="200"/>
        <w:jc w:val="both"/>
        <w:textAlignment w:val="auto"/>
        <w:outlineLvl w:val="9"/>
        <w:rPr>
          <w:rFonts w:hint="eastAsia" w:ascii="楷体_GB2312" w:hAnsi="楷体_GB2312" w:eastAsia="楷体_GB2312" w:cs="楷体_GB2312"/>
          <w:b/>
          <w:bCs/>
          <w:color w:val="auto"/>
          <w:sz w:val="24"/>
          <w:szCs w:val="24"/>
          <w:lang w:val="en-US" w:eastAsia="zh-CN"/>
        </w:rPr>
      </w:pPr>
      <w:r>
        <w:rPr>
          <w:rFonts w:hint="eastAsia" w:ascii="楷体_GB2312" w:hAnsi="楷体_GB2312" w:eastAsia="楷体_GB2312" w:cs="楷体_GB2312"/>
          <w:b/>
          <w:bCs/>
          <w:color w:val="auto"/>
          <w:sz w:val="24"/>
          <w:szCs w:val="24"/>
          <w:lang w:val="en-US" w:eastAsia="zh-CN"/>
        </w:rPr>
        <w:t>（十四）服务质量考核</w:t>
      </w:r>
    </w:p>
    <w:p w14:paraId="1711A07B">
      <w:pPr>
        <w:keepNext w:val="0"/>
        <w:keepLines w:val="0"/>
        <w:pageBreakBefore w:val="0"/>
        <w:widowControl w:val="0"/>
        <w:numPr>
          <w:ilvl w:val="0"/>
          <w:numId w:val="0"/>
        </w:numPr>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line="560" w:lineRule="exact"/>
        <w:ind w:left="0" w:leftChars="0" w:right="0" w:rightChars="0" w:firstLine="420" w:firstLineChars="175"/>
        <w:jc w:val="both"/>
        <w:textAlignment w:val="auto"/>
        <w:outlineLvl w:val="9"/>
        <w:rPr>
          <w:rFonts w:hint="eastAsia" w:ascii="楷体_GB2312" w:hAnsi="楷体_GB2312" w:eastAsia="楷体_GB2312" w:cs="楷体_GB2312"/>
          <w:color w:val="auto"/>
          <w:sz w:val="24"/>
          <w:szCs w:val="24"/>
          <w:highlight w:val="none"/>
          <w:lang w:val="en-US" w:eastAsia="zh-CN"/>
        </w:rPr>
      </w:pPr>
      <w:r>
        <w:rPr>
          <w:rFonts w:hint="eastAsia" w:ascii="楷体_GB2312" w:hAnsi="楷体_GB2312" w:eastAsia="楷体_GB2312" w:cs="楷体_GB2312"/>
          <w:color w:val="auto"/>
          <w:sz w:val="24"/>
          <w:szCs w:val="24"/>
          <w:highlight w:val="none"/>
          <w:lang w:val="en-US" w:eastAsia="zh-CN"/>
        </w:rPr>
        <w:t xml:space="preserve">1、医院设备管理部门每季度对维保服务单位的服务范围、响应时间、维保质量、服务态度等进行综合评议，对不符合标准和要求的提出警告、限期整改、处罚和解除合同等措施。 </w:t>
      </w:r>
    </w:p>
    <w:p w14:paraId="2E8D97F5">
      <w:pPr>
        <w:keepNext w:val="0"/>
        <w:keepLines w:val="0"/>
        <w:pageBreakBefore w:val="0"/>
        <w:widowControl w:val="0"/>
        <w:numPr>
          <w:ilvl w:val="0"/>
          <w:numId w:val="0"/>
        </w:numPr>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line="560" w:lineRule="exact"/>
        <w:ind w:left="0" w:leftChars="0" w:right="0" w:rightChars="0" w:firstLine="420" w:firstLineChars="175"/>
        <w:jc w:val="both"/>
        <w:textAlignment w:val="auto"/>
        <w:outlineLvl w:val="9"/>
        <w:rPr>
          <w:rFonts w:hint="eastAsia" w:ascii="楷体_GB2312" w:hAnsi="楷体_GB2312" w:eastAsia="楷体_GB2312" w:cs="楷体_GB2312"/>
          <w:color w:val="auto"/>
          <w:sz w:val="24"/>
          <w:szCs w:val="24"/>
          <w:highlight w:val="none"/>
          <w:lang w:val="en-US" w:eastAsia="zh-CN"/>
        </w:rPr>
      </w:pPr>
      <w:r>
        <w:rPr>
          <w:rFonts w:hint="eastAsia" w:ascii="楷体_GB2312" w:hAnsi="楷体_GB2312" w:eastAsia="楷体_GB2312" w:cs="楷体_GB2312"/>
          <w:color w:val="auto"/>
          <w:sz w:val="24"/>
          <w:szCs w:val="24"/>
          <w:highlight w:val="none"/>
          <w:lang w:val="en-US" w:eastAsia="zh-CN"/>
        </w:rPr>
        <w:t>2、具体考核办法：设备管理部门每季度对维保服务单位进行量化考核一次，依据临床科室和医疗设备科满意度调查，每季度做一次满意度综合评分，评分≥90分为服务优秀、＜90 分且≥80分为合格，需要提升服务能力、＜80分且≥70分要求谈话整改，并按2%扣罚服务费、＜70 分且≥60 分要求谈话整改，并按5%扣罚服务费、＜60 分解除合同并追究责任扣除所有履约保证金。</w:t>
      </w:r>
    </w:p>
    <w:p w14:paraId="34E9E132">
      <w:pPr>
        <w:keepNext w:val="0"/>
        <w:keepLines w:val="0"/>
        <w:pageBreakBefore w:val="0"/>
        <w:widowControl w:val="0"/>
        <w:numPr>
          <w:ilvl w:val="0"/>
          <w:numId w:val="0"/>
        </w:numPr>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line="560" w:lineRule="exact"/>
        <w:ind w:left="0" w:leftChars="0" w:right="0" w:rightChars="0" w:firstLine="420" w:firstLineChars="175"/>
        <w:jc w:val="both"/>
        <w:textAlignment w:val="auto"/>
        <w:outlineLvl w:val="9"/>
        <w:rPr>
          <w:rFonts w:hint="eastAsia" w:ascii="楷体_GB2312" w:hAnsi="楷体_GB2312" w:eastAsia="楷体_GB2312" w:cs="楷体_GB2312"/>
          <w:color w:val="auto"/>
          <w:sz w:val="24"/>
          <w:szCs w:val="24"/>
        </w:rPr>
      </w:pPr>
      <w:r>
        <w:rPr>
          <w:rFonts w:hint="eastAsia" w:ascii="楷体_GB2312" w:hAnsi="楷体_GB2312" w:eastAsia="楷体_GB2312" w:cs="楷体_GB2312"/>
          <w:color w:val="auto"/>
          <w:sz w:val="24"/>
          <w:szCs w:val="24"/>
        </w:rPr>
        <w:t>★</w:t>
      </w:r>
      <w:r>
        <w:rPr>
          <w:rFonts w:hint="eastAsia" w:ascii="楷体_GB2312" w:hAnsi="楷体_GB2312" w:eastAsia="楷体_GB2312" w:cs="楷体_GB2312"/>
          <w:color w:val="auto"/>
          <w:sz w:val="24"/>
          <w:szCs w:val="24"/>
          <w:highlight w:val="none"/>
          <w:lang w:val="en-US" w:eastAsia="zh-CN"/>
        </w:rPr>
        <w:t>3、重点设备专项考核：</w:t>
      </w:r>
      <w:r>
        <w:rPr>
          <w:rFonts w:hint="eastAsia" w:ascii="楷体_GB2312" w:hAnsi="楷体_GB2312" w:eastAsia="楷体_GB2312" w:cs="楷体_GB2312"/>
          <w:strike w:val="0"/>
          <w:color w:val="auto"/>
          <w:sz w:val="24"/>
          <w:szCs w:val="24"/>
          <w:lang w:val="en-US" w:eastAsia="zh-CN"/>
        </w:rPr>
        <w:t>维保设备</w:t>
      </w:r>
      <w:r>
        <w:rPr>
          <w:rFonts w:hint="eastAsia" w:ascii="楷体_GB2312" w:hAnsi="楷体_GB2312" w:eastAsia="楷体_GB2312" w:cs="楷体_GB2312"/>
          <w:strike w:val="0"/>
          <w:dstrike w:val="0"/>
          <w:color w:val="auto"/>
          <w:sz w:val="24"/>
          <w:szCs w:val="24"/>
          <w:highlight w:val="none"/>
          <w:lang w:val="en-US" w:eastAsia="zh-CN"/>
        </w:rPr>
        <w:t>清单中▲及△设备</w:t>
      </w:r>
      <w:r>
        <w:rPr>
          <w:rFonts w:hint="eastAsia" w:ascii="楷体_GB2312" w:hAnsi="楷体_GB2312" w:eastAsia="楷体_GB2312" w:cs="楷体_GB2312"/>
          <w:color w:val="auto"/>
          <w:sz w:val="24"/>
          <w:szCs w:val="24"/>
          <w:highlight w:val="none"/>
          <w:lang w:val="en-US" w:eastAsia="zh-CN"/>
        </w:rPr>
        <w:t xml:space="preserve">故障天数均与年开机率挂钩，每台设备开机率均要达到97%，每年故障时间不超过10天不扣除维保费用。若单台设备连续72小时未修复或年累计故障时间超过10天，每超过1天扣除该设备年维保费用的10%，直至扣完该设备年维保费用为止。 </w:t>
      </w:r>
    </w:p>
    <w:p w14:paraId="26EA3BE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82" w:firstLineChars="200"/>
        <w:jc w:val="both"/>
        <w:textAlignment w:val="auto"/>
        <w:outlineLvl w:val="9"/>
        <w:rPr>
          <w:rFonts w:hint="eastAsia" w:ascii="楷体_GB2312" w:hAnsi="楷体_GB2312" w:eastAsia="楷体_GB2312" w:cs="楷体_GB2312"/>
          <w:b/>
          <w:bCs/>
          <w:color w:val="auto"/>
          <w:sz w:val="24"/>
          <w:szCs w:val="24"/>
        </w:rPr>
      </w:pPr>
      <w:r>
        <w:rPr>
          <w:rFonts w:hint="eastAsia" w:ascii="楷体_GB2312" w:hAnsi="楷体_GB2312" w:eastAsia="楷体_GB2312" w:cs="楷体_GB2312"/>
          <w:b/>
          <w:bCs/>
          <w:color w:val="auto"/>
          <w:sz w:val="24"/>
          <w:szCs w:val="24"/>
          <w:lang w:val="en-US" w:eastAsia="zh-CN"/>
        </w:rPr>
        <w:t>（十五）报价范围及要求：</w:t>
      </w:r>
      <w:r>
        <w:rPr>
          <w:rFonts w:hint="eastAsia" w:ascii="楷体_GB2312" w:hAnsi="楷体_GB2312" w:eastAsia="楷体_GB2312" w:cs="楷体_GB2312"/>
          <w:b/>
          <w:bCs/>
          <w:color w:val="auto"/>
          <w:sz w:val="24"/>
          <w:szCs w:val="24"/>
        </w:rPr>
        <w:t xml:space="preserve"> </w:t>
      </w:r>
    </w:p>
    <w:p w14:paraId="4EF3C70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楷体_GB2312" w:hAnsi="楷体_GB2312" w:eastAsia="楷体_GB2312" w:cs="楷体_GB2312"/>
          <w:color w:val="auto"/>
          <w:sz w:val="24"/>
          <w:szCs w:val="24"/>
        </w:rPr>
      </w:pPr>
      <w:r>
        <w:rPr>
          <w:rFonts w:hint="eastAsia" w:ascii="楷体_GB2312" w:hAnsi="楷体_GB2312" w:eastAsia="楷体_GB2312" w:cs="楷体_GB2312"/>
          <w:color w:val="auto"/>
          <w:sz w:val="24"/>
          <w:szCs w:val="24"/>
        </w:rPr>
        <w:t xml:space="preserve">1、本次报价为服务期内医疗设备整体维保托管费用，各投标单位应充分考虑医院建设及发展现状，结合自身实际、市场风险等因素合理报价。 </w:t>
      </w:r>
    </w:p>
    <w:p w14:paraId="4C91DE5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楷体_GB2312" w:hAnsi="楷体_GB2312" w:eastAsia="楷体_GB2312" w:cs="楷体_GB2312"/>
          <w:color w:val="auto"/>
          <w:sz w:val="24"/>
          <w:szCs w:val="24"/>
          <w:lang w:val="en-US" w:eastAsia="zh-CN"/>
        </w:rPr>
      </w:pPr>
      <w:r>
        <w:rPr>
          <w:rFonts w:hint="eastAsia" w:ascii="楷体_GB2312" w:hAnsi="楷体_GB2312" w:eastAsia="楷体_GB2312" w:cs="楷体_GB2312"/>
          <w:color w:val="auto"/>
          <w:sz w:val="24"/>
          <w:szCs w:val="24"/>
          <w:vertAlign w:val="baseline"/>
          <w:lang w:val="en-US" w:eastAsia="zh-CN"/>
        </w:rPr>
        <w:t>2、</w:t>
      </w:r>
      <w:r>
        <w:rPr>
          <w:rFonts w:hint="eastAsia" w:ascii="楷体_GB2312" w:hAnsi="楷体_GB2312" w:eastAsia="楷体_GB2312" w:cs="楷体_GB2312"/>
          <w:color w:val="auto"/>
          <w:sz w:val="24"/>
          <w:szCs w:val="24"/>
          <w:lang w:val="en-US" w:eastAsia="zh-CN"/>
        </w:rPr>
        <w:t>合同总服务期三年（采用1+1+1模式），每一服务年度结束前90天对中标服务方进行续签考核，考核合格后决定是否续签下一年度合同，并组织</w:t>
      </w:r>
      <w:r>
        <w:rPr>
          <w:rFonts w:hint="eastAsia" w:ascii="楷体_GB2312" w:hAnsi="楷体_GB2312" w:eastAsia="楷体_GB2312" w:cs="楷体_GB2312"/>
          <w:color w:val="auto"/>
          <w:sz w:val="24"/>
          <w:szCs w:val="24"/>
        </w:rPr>
        <w:t>核定下一年度设备清单及设备总值</w:t>
      </w:r>
      <w:r>
        <w:rPr>
          <w:rFonts w:hint="eastAsia" w:ascii="楷体_GB2312" w:hAnsi="楷体_GB2312" w:eastAsia="楷体_GB2312" w:cs="楷体_GB2312"/>
          <w:color w:val="auto"/>
          <w:sz w:val="24"/>
          <w:szCs w:val="24"/>
          <w:lang w:eastAsia="zh-CN"/>
        </w:rPr>
        <w:t>，</w:t>
      </w:r>
      <w:r>
        <w:rPr>
          <w:rFonts w:hint="eastAsia" w:ascii="楷体_GB2312" w:hAnsi="楷体_GB2312" w:eastAsia="楷体_GB2312" w:cs="楷体_GB2312"/>
          <w:color w:val="auto"/>
          <w:sz w:val="24"/>
          <w:szCs w:val="24"/>
          <w:lang w:val="en-US" w:eastAsia="zh-CN"/>
        </w:rPr>
        <w:t>根据资产的增加或减少，按照中标费率调整下一年度的服务费用。</w:t>
      </w:r>
    </w:p>
    <w:p w14:paraId="5113048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楷体_GB2312" w:hAnsi="楷体_GB2312" w:eastAsia="楷体_GB2312" w:cs="楷体_GB2312"/>
          <w:color w:val="auto"/>
          <w:sz w:val="24"/>
          <w:szCs w:val="24"/>
          <w:vertAlign w:val="baseline"/>
          <w:lang w:val="en-US" w:eastAsia="zh-CN"/>
        </w:rPr>
      </w:pPr>
      <w:r>
        <w:rPr>
          <w:rFonts w:hint="eastAsia" w:ascii="楷体_GB2312" w:hAnsi="楷体_GB2312" w:eastAsia="楷体_GB2312" w:cs="楷体_GB2312"/>
          <w:color w:val="auto"/>
          <w:sz w:val="24"/>
          <w:szCs w:val="24"/>
        </w:rPr>
        <w:t>★</w:t>
      </w:r>
      <w:r>
        <w:rPr>
          <w:rFonts w:hint="eastAsia" w:ascii="楷体_GB2312" w:hAnsi="楷体_GB2312" w:eastAsia="楷体_GB2312" w:cs="楷体_GB2312"/>
          <w:color w:val="auto"/>
          <w:sz w:val="24"/>
          <w:szCs w:val="24"/>
          <w:lang w:val="en-US" w:eastAsia="zh-CN"/>
        </w:rPr>
        <w:t>3、合同续签或终止前须保证所有设备处于完好状态。（提供承诺函）</w:t>
      </w:r>
    </w:p>
    <w:p w14:paraId="0069C77B">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楷体_GB2312" w:hAnsi="楷体_GB2312" w:eastAsia="楷体_GB2312" w:cs="楷体_GB2312"/>
          <w:color w:val="auto"/>
          <w:sz w:val="24"/>
          <w:szCs w:val="24"/>
          <w:lang w:val="en-US" w:eastAsia="zh-CN"/>
        </w:rPr>
      </w:pPr>
      <w:r>
        <w:rPr>
          <w:rFonts w:hint="eastAsia" w:ascii="楷体_GB2312" w:hAnsi="楷体_GB2312" w:eastAsia="楷体_GB2312" w:cs="楷体_GB2312"/>
          <w:color w:val="auto"/>
          <w:sz w:val="24"/>
          <w:szCs w:val="24"/>
          <w:lang w:val="en-US" w:eastAsia="zh-CN"/>
        </w:rPr>
        <w:t>合同签订后，中标人需缴纳1%履约保证金，合同期满后1个月内无息退还。</w:t>
      </w:r>
    </w:p>
    <w:p w14:paraId="0751958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200" w:right="0" w:rightChars="0"/>
        <w:jc w:val="both"/>
        <w:textAlignment w:val="auto"/>
        <w:outlineLvl w:val="9"/>
        <w:rPr>
          <w:rFonts w:hint="eastAsia" w:ascii="楷体_GB2312" w:hAnsi="楷体_GB2312" w:eastAsia="楷体_GB2312" w:cs="楷体_GB2312"/>
          <w:color w:val="auto"/>
          <w:sz w:val="24"/>
          <w:szCs w:val="24"/>
          <w:lang w:val="en-US" w:eastAsia="zh-CN"/>
        </w:rPr>
      </w:pPr>
    </w:p>
    <w:p w14:paraId="5517962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楷体_GB2312" w:hAnsi="楷体_GB2312" w:eastAsia="楷体_GB2312" w:cs="楷体_GB2312"/>
          <w:color w:val="auto"/>
          <w:sz w:val="24"/>
          <w:szCs w:val="24"/>
          <w:lang w:val="en-US" w:eastAsia="zh-CN"/>
        </w:rPr>
      </w:pPr>
      <w:r>
        <w:rPr>
          <w:rFonts w:hint="eastAsia" w:ascii="楷体_GB2312" w:hAnsi="楷体_GB2312" w:eastAsia="楷体_GB2312" w:cs="楷体_GB2312"/>
          <w:color w:val="auto"/>
          <w:sz w:val="24"/>
          <w:szCs w:val="24"/>
          <w:lang w:val="en-US" w:eastAsia="zh-CN"/>
        </w:rPr>
        <w:t>附件：设备清单（见附件）</w:t>
      </w:r>
    </w:p>
    <w:p w14:paraId="7E5B87E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楷体_GB2312" w:hAnsi="楷体_GB2312" w:eastAsia="楷体_GB2312" w:cs="楷体_GB2312"/>
          <w:color w:val="auto"/>
          <w:sz w:val="24"/>
          <w:szCs w:val="24"/>
          <w:lang w:val="en-US" w:eastAsia="zh-CN"/>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6EF5789"/>
    <w:multiLevelType w:val="singleLevel"/>
    <w:tmpl w:val="E6EF5789"/>
    <w:lvl w:ilvl="0" w:tentative="0">
      <w:start w:val="4"/>
      <w:numFmt w:val="decimal"/>
      <w:suff w:val="nothing"/>
      <w:lvlText w:val="%1、"/>
      <w:lvlJc w:val="left"/>
    </w:lvl>
  </w:abstractNum>
  <w:abstractNum w:abstractNumId="1">
    <w:nsid w:val="68FF65B9"/>
    <w:multiLevelType w:val="singleLevel"/>
    <w:tmpl w:val="68FF65B9"/>
    <w:lvl w:ilvl="0" w:tentative="0">
      <w:start w:val="1"/>
      <w:numFmt w:val="chineseCounting"/>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661A7B"/>
    <w:rsid w:val="04CC6AF2"/>
    <w:rsid w:val="0A4F6B43"/>
    <w:rsid w:val="0BD074F2"/>
    <w:rsid w:val="0D1C5E2A"/>
    <w:rsid w:val="0DDC5F6E"/>
    <w:rsid w:val="0E417296"/>
    <w:rsid w:val="11082F7E"/>
    <w:rsid w:val="143F5F4F"/>
    <w:rsid w:val="163408FD"/>
    <w:rsid w:val="168B4F9F"/>
    <w:rsid w:val="174934DD"/>
    <w:rsid w:val="17A35D18"/>
    <w:rsid w:val="18C722E8"/>
    <w:rsid w:val="1A35441F"/>
    <w:rsid w:val="1EAA5293"/>
    <w:rsid w:val="1FAA233D"/>
    <w:rsid w:val="262247F7"/>
    <w:rsid w:val="2B2A374A"/>
    <w:rsid w:val="34346632"/>
    <w:rsid w:val="34761FC7"/>
    <w:rsid w:val="37EA75CE"/>
    <w:rsid w:val="39147717"/>
    <w:rsid w:val="3D992ECA"/>
    <w:rsid w:val="3F260E06"/>
    <w:rsid w:val="3FC44520"/>
    <w:rsid w:val="4230713B"/>
    <w:rsid w:val="42795B9B"/>
    <w:rsid w:val="43D35280"/>
    <w:rsid w:val="44C731AE"/>
    <w:rsid w:val="44E8325A"/>
    <w:rsid w:val="485D4D3D"/>
    <w:rsid w:val="4868566C"/>
    <w:rsid w:val="491E540D"/>
    <w:rsid w:val="4B2E4891"/>
    <w:rsid w:val="4DED1007"/>
    <w:rsid w:val="4E0214B3"/>
    <w:rsid w:val="4FB148F6"/>
    <w:rsid w:val="4FF74FBF"/>
    <w:rsid w:val="50EA4273"/>
    <w:rsid w:val="52871549"/>
    <w:rsid w:val="54494ACA"/>
    <w:rsid w:val="54A33806"/>
    <w:rsid w:val="580317F7"/>
    <w:rsid w:val="5A6A1061"/>
    <w:rsid w:val="5CC67446"/>
    <w:rsid w:val="64E94C5B"/>
    <w:rsid w:val="6C0035CB"/>
    <w:rsid w:val="71E91576"/>
    <w:rsid w:val="727D7811"/>
    <w:rsid w:val="73337ABF"/>
    <w:rsid w:val="76725A4B"/>
    <w:rsid w:val="76F64D21"/>
    <w:rsid w:val="77F60C91"/>
    <w:rsid w:val="78393CB9"/>
    <w:rsid w:val="78A24AE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7847</Words>
  <Characters>7930</Characters>
  <Lines>0</Lines>
  <Paragraphs>0</Paragraphs>
  <TotalTime>1</TotalTime>
  <ScaleCrop>false</ScaleCrop>
  <LinksUpToDate>false</LinksUpToDate>
  <CharactersWithSpaces>7984</CharactersWithSpaces>
  <Application>WPS Office_12.8.2.18913_F1E327BC-269C-435d-A152-05C5408002CA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衣夫山泉</cp:lastModifiedBy>
  <cp:lastPrinted>2025-11-18T10:30:00Z</cp:lastPrinted>
  <dcterms:modified xsi:type="dcterms:W3CDTF">2026-01-04T04:53:50Z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2052-12.8.2.18913</vt:lpwstr>
  </property>
  <property fmtid="{D5CDD505-2E9C-101B-9397-08002B2CF9AE}" pid="3" name="ICV">
    <vt:lpwstr>F1D11075727D49D4B12FFCB6A24FFD3C_13</vt:lpwstr>
  </property>
  <property fmtid="{D5CDD505-2E9C-101B-9397-08002B2CF9AE}" pid="4" name="KSOTemplateDocerSaveRecord">
    <vt:lpwstr>eyJoZGlkIjoiZTJhNTliODU4ZDE1OTZkZTBkMmI5YjEzYWYxMWY4NzUiLCJ1c2VySWQiOiIxMTU3MDI2MDc5In0=</vt:lpwstr>
  </property>
</Properties>
</file>