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C0C334">
      <w:pPr>
        <w:pStyle w:val="6"/>
        <w:numPr>
          <w:numId w:val="0"/>
        </w:numPr>
        <w:spacing w:before="0" w:after="0" w:line="560" w:lineRule="exact"/>
        <w:jc w:val="center"/>
        <w:rPr>
          <w:rFonts w:ascii="宋体" w:hAnsi="宋体" w:eastAsia="宋体" w:cs="宋体"/>
          <w:color w:val="auto"/>
          <w:sz w:val="28"/>
          <w:szCs w:val="28"/>
          <w:highlight w:val="none"/>
        </w:rPr>
      </w:pPr>
      <w:bookmarkStart w:id="0" w:name="_Toc26511"/>
      <w:bookmarkStart w:id="1" w:name="_Toc363199273"/>
      <w:r>
        <w:rPr>
          <w:rFonts w:hint="eastAsia" w:ascii="宋体" w:hAnsi="宋体" w:eastAsia="宋体" w:cs="宋体"/>
          <w:color w:val="auto"/>
          <w:sz w:val="28"/>
          <w:szCs w:val="28"/>
          <w:highlight w:val="none"/>
        </w:rPr>
        <w:t>采购需求</w:t>
      </w:r>
      <w:bookmarkEnd w:id="0"/>
    </w:p>
    <w:p w14:paraId="3748C678">
      <w:pPr>
        <w:spacing w:line="480" w:lineRule="auto"/>
        <w:ind w:firstLine="560" w:firstLineChars="200"/>
        <w:rPr>
          <w:rFonts w:hint="eastAsia" w:ascii="宋体" w:hAnsi="宋体" w:eastAsia="宋体" w:cs="宋体"/>
          <w:color w:val="auto"/>
          <w:sz w:val="28"/>
          <w:szCs w:val="28"/>
          <w:highlight w:val="none"/>
        </w:rPr>
      </w:pPr>
    </w:p>
    <w:p w14:paraId="31F20455">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须按与医院签订的采购协议将</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送到指定地点，当面点验签收（须提供实体券）密码等内容；</w:t>
      </w:r>
    </w:p>
    <w:p w14:paraId="3A70428B">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须提供各实体门店负责人、地址、联系电话等信息，供采购人参考；</w:t>
      </w:r>
    </w:p>
    <w:p w14:paraId="4738E3EB">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须及时处理</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发放和使用过程中遇到的问题，并做好登记服务工作（</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不设定有效期），具体</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金额和发放时间由采购人自定；</w:t>
      </w:r>
    </w:p>
    <w:p w14:paraId="48197DBE">
      <w:pPr>
        <w:spacing w:line="48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合同签订后10个日历天向采购人一次性提供所有</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lang w:eastAsia="zh-CN"/>
        </w:rPr>
        <w:t>；</w:t>
      </w:r>
    </w:p>
    <w:p w14:paraId="7EA8E421">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须具有项目必须的技术条件或经营能力，</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销售货物的种类包含</w:t>
      </w:r>
      <w:r>
        <w:rPr>
          <w:rFonts w:hint="eastAsia" w:ascii="宋体" w:hAnsi="宋体" w:eastAsia="宋体" w:cs="宋体"/>
          <w:color w:val="auto"/>
          <w:sz w:val="28"/>
          <w:szCs w:val="28"/>
          <w:highlight w:val="none"/>
          <w:lang w:eastAsia="zh-CN"/>
        </w:rPr>
        <w:t>但不限于</w:t>
      </w:r>
      <w:r>
        <w:rPr>
          <w:rFonts w:hint="eastAsia" w:ascii="宋体" w:hAnsi="宋体" w:eastAsia="宋体" w:cs="宋体"/>
          <w:color w:val="auto"/>
          <w:sz w:val="28"/>
          <w:szCs w:val="28"/>
          <w:highlight w:val="none"/>
        </w:rPr>
        <w:t>：食品、日用百货、烟</w:t>
      </w:r>
      <w:r>
        <w:rPr>
          <w:rFonts w:hint="eastAsia" w:ascii="宋体" w:hAnsi="宋体" w:cs="宋体"/>
          <w:color w:val="auto"/>
          <w:sz w:val="28"/>
          <w:szCs w:val="28"/>
          <w:highlight w:val="none"/>
          <w:lang w:val="en-US" w:eastAsia="zh-CN"/>
        </w:rPr>
        <w:t>酒</w:t>
      </w:r>
      <w:r>
        <w:rPr>
          <w:rFonts w:hint="eastAsia" w:ascii="宋体" w:hAnsi="宋体" w:eastAsia="宋体" w:cs="宋体"/>
          <w:color w:val="auto"/>
          <w:sz w:val="28"/>
          <w:szCs w:val="28"/>
          <w:highlight w:val="none"/>
        </w:rPr>
        <w:t>零售、服装、化妆品、五金、通讯设备及器材、文化用品、家用电器等。</w:t>
      </w:r>
      <w:r>
        <w:rPr>
          <w:rFonts w:hint="eastAsia" w:ascii="宋体" w:hAnsi="宋体" w:eastAsia="宋体" w:cs="宋体"/>
          <w:color w:val="auto"/>
          <w:sz w:val="28"/>
          <w:szCs w:val="28"/>
          <w:highlight w:val="none"/>
          <w:lang w:val="en-US" w:eastAsia="zh-CN"/>
        </w:rPr>
        <w:t>成交</w:t>
      </w:r>
      <w:r>
        <w:rPr>
          <w:rFonts w:hint="eastAsia" w:ascii="宋体" w:hAnsi="宋体" w:eastAsia="宋体" w:cs="宋体"/>
          <w:color w:val="auto"/>
          <w:sz w:val="28"/>
          <w:szCs w:val="28"/>
          <w:highlight w:val="none"/>
        </w:rPr>
        <w:t>后不允许分包、转包;</w:t>
      </w:r>
    </w:p>
    <w:p w14:paraId="5E9C7C0E">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指</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持有者可凭电子券在</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所承诺的经营销售点进行购物，</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可购买供应商全部店面内所有商品（且享受会员服务及优惠），</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内金额无需一次消费完，可分次消费，且次数和单次消费金额无限制。</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可与现金同时使用。</w:t>
      </w:r>
    </w:p>
    <w:p w14:paraId="75D61B60">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须列出门店内销售的主要产品的市场价格清单，供采购人参考。</w:t>
      </w:r>
    </w:p>
    <w:p w14:paraId="5A1BDD0E">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所售产品均需符合国家质量标准。</w:t>
      </w:r>
    </w:p>
    <w:p w14:paraId="794D40C1">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报价等同于</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内可支配价格。</w:t>
      </w:r>
    </w:p>
    <w:p w14:paraId="10E066F9">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本项目合同价款包含所有税费，为最终价格。</w:t>
      </w:r>
    </w:p>
    <w:p w14:paraId="5B32459C">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本项目合同价款共分3次支付：</w:t>
      </w:r>
    </w:p>
    <w:p w14:paraId="1B2F24B5">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1.合同签订且货物领取卡（券）全部供货完成后，支付合同总价款的30%；</w:t>
      </w:r>
    </w:p>
    <w:p w14:paraId="24BBDAA4">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2.供货完成半年后，支付至合同总价款的60%；</w:t>
      </w:r>
    </w:p>
    <w:p w14:paraId="19043F12">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3.余下价款于合同到期之日一次性付清。</w:t>
      </w:r>
    </w:p>
    <w:p w14:paraId="5A59A2BF">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注：1.最终按实际发生的人数*2000元/人/年的总金额结算所有款项；</w:t>
      </w:r>
    </w:p>
    <w:p w14:paraId="2FAB3391">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2.如供应商发生暂停营业或不能持续营业等情况，供应商应无条件为甲方办理凭未消费完的货物领取卡（券）金额全额退款的手续。</w:t>
      </w:r>
    </w:p>
    <w:p w14:paraId="7813331C">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超市所有商品对外统一的价格均适用于我院工会会员所持货物提取券。</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不得限制我院工会会员在门店购买公开售卖的所有商品。</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对我院工会会员与普通消费者施行差别待遇的经查证属实即扣除履约保证金。</w:t>
      </w:r>
      <w:bookmarkStart w:id="2" w:name="_GoBack"/>
      <w:bookmarkEnd w:id="2"/>
    </w:p>
    <w:p w14:paraId="21AE1889">
      <w:pPr>
        <w:spacing w:line="480" w:lineRule="auto"/>
        <w:ind w:firstLine="560" w:firstLineChars="200"/>
        <w:rPr>
          <w:rFonts w:hint="eastAsia" w:ascii="楷体" w:hAnsi="楷体" w:eastAsia="楷体" w:cs="Times New Roman"/>
          <w:color w:val="auto"/>
          <w:sz w:val="28"/>
          <w:szCs w:val="28"/>
          <w:highlight w:val="none"/>
        </w:rPr>
      </w:pPr>
    </w:p>
    <w:tbl>
      <w:tblPr>
        <w:tblStyle w:val="34"/>
        <w:tblW w:w="0" w:type="auto"/>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2565"/>
        <w:gridCol w:w="1575"/>
        <w:gridCol w:w="1980"/>
      </w:tblGrid>
      <w:tr w14:paraId="0014F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460" w:type="dxa"/>
            <w:shd w:val="clear" w:color="auto" w:fill="auto"/>
            <w:noWrap w:val="0"/>
            <w:vAlign w:val="center"/>
          </w:tcPr>
          <w:p w14:paraId="78ECE2B7">
            <w:pPr>
              <w:spacing w:line="480" w:lineRule="auto"/>
              <w:jc w:val="center"/>
              <w:rPr>
                <w:rFonts w:ascii="楷体" w:hAnsi="楷体" w:eastAsia="楷体" w:cs="Times New Roman"/>
                <w:color w:val="auto"/>
                <w:sz w:val="28"/>
                <w:szCs w:val="28"/>
                <w:highlight w:val="none"/>
              </w:rPr>
            </w:pPr>
            <w:r>
              <w:rPr>
                <w:rFonts w:hint="eastAsia" w:ascii="楷体" w:hAnsi="楷体" w:eastAsia="楷体" w:cs="Times New Roman"/>
                <w:color w:val="auto"/>
                <w:sz w:val="28"/>
                <w:szCs w:val="28"/>
                <w:highlight w:val="none"/>
              </w:rPr>
              <w:t>货物名称</w:t>
            </w:r>
          </w:p>
        </w:tc>
        <w:tc>
          <w:tcPr>
            <w:tcW w:w="2565" w:type="dxa"/>
            <w:shd w:val="clear" w:color="auto" w:fill="auto"/>
            <w:noWrap w:val="0"/>
            <w:vAlign w:val="center"/>
          </w:tcPr>
          <w:p w14:paraId="10E0EDCF">
            <w:pPr>
              <w:spacing w:line="480" w:lineRule="auto"/>
              <w:jc w:val="center"/>
              <w:rPr>
                <w:rFonts w:ascii="楷体" w:hAnsi="楷体" w:eastAsia="楷体" w:cs="Times New Roman"/>
                <w:color w:val="auto"/>
                <w:sz w:val="28"/>
                <w:szCs w:val="28"/>
                <w:highlight w:val="none"/>
              </w:rPr>
            </w:pPr>
            <w:r>
              <w:rPr>
                <w:rFonts w:ascii="楷体" w:hAnsi="楷体" w:eastAsia="楷体" w:cs="Times New Roman"/>
                <w:color w:val="auto"/>
                <w:sz w:val="28"/>
                <w:szCs w:val="28"/>
                <w:highlight w:val="none"/>
              </w:rPr>
              <w:t>发放</w:t>
            </w:r>
            <w:r>
              <w:rPr>
                <w:rFonts w:hint="eastAsia" w:ascii="楷体" w:hAnsi="楷体" w:eastAsia="楷体" w:cs="Times New Roman"/>
                <w:color w:val="auto"/>
                <w:sz w:val="28"/>
                <w:szCs w:val="28"/>
                <w:highlight w:val="none"/>
                <w:lang w:eastAsia="zh-CN"/>
              </w:rPr>
              <w:t>货物领取卡（券）</w:t>
            </w:r>
            <w:r>
              <w:rPr>
                <w:rFonts w:hint="eastAsia" w:ascii="楷体" w:hAnsi="楷体" w:eastAsia="楷体" w:cs="Times New Roman"/>
                <w:color w:val="auto"/>
                <w:sz w:val="28"/>
                <w:szCs w:val="28"/>
                <w:highlight w:val="none"/>
              </w:rPr>
              <w:t>的标准</w:t>
            </w:r>
          </w:p>
        </w:tc>
        <w:tc>
          <w:tcPr>
            <w:tcW w:w="1575" w:type="dxa"/>
            <w:shd w:val="clear" w:color="auto" w:fill="auto"/>
            <w:noWrap w:val="0"/>
            <w:vAlign w:val="center"/>
          </w:tcPr>
          <w:p w14:paraId="7FAFD6FC">
            <w:pPr>
              <w:spacing w:line="480" w:lineRule="auto"/>
              <w:jc w:val="center"/>
              <w:rPr>
                <w:rFonts w:ascii="楷体" w:hAnsi="楷体" w:eastAsia="楷体" w:cs="Times New Roman"/>
                <w:color w:val="auto"/>
                <w:sz w:val="28"/>
                <w:szCs w:val="28"/>
                <w:highlight w:val="none"/>
              </w:rPr>
            </w:pPr>
            <w:r>
              <w:rPr>
                <w:rFonts w:ascii="楷体" w:hAnsi="楷体" w:eastAsia="楷体" w:cs="Times New Roman"/>
                <w:color w:val="auto"/>
                <w:sz w:val="28"/>
                <w:szCs w:val="28"/>
                <w:highlight w:val="none"/>
              </w:rPr>
              <w:t>数量</w:t>
            </w:r>
          </w:p>
          <w:p w14:paraId="66CA7E7B">
            <w:pPr>
              <w:spacing w:line="480" w:lineRule="auto"/>
              <w:jc w:val="center"/>
              <w:rPr>
                <w:rFonts w:ascii="楷体" w:hAnsi="楷体" w:eastAsia="楷体" w:cs="Times New Roman"/>
                <w:color w:val="auto"/>
                <w:sz w:val="28"/>
                <w:szCs w:val="28"/>
                <w:highlight w:val="none"/>
              </w:rPr>
            </w:pPr>
            <w:r>
              <w:rPr>
                <w:rFonts w:ascii="楷体" w:hAnsi="楷体" w:eastAsia="楷体" w:cs="Times New Roman"/>
                <w:color w:val="auto"/>
                <w:sz w:val="28"/>
                <w:szCs w:val="28"/>
                <w:highlight w:val="none"/>
              </w:rPr>
              <w:t>（人）</w:t>
            </w:r>
          </w:p>
        </w:tc>
        <w:tc>
          <w:tcPr>
            <w:tcW w:w="1980" w:type="dxa"/>
            <w:shd w:val="clear" w:color="auto" w:fill="auto"/>
            <w:noWrap w:val="0"/>
            <w:vAlign w:val="center"/>
          </w:tcPr>
          <w:p w14:paraId="3ADAD106">
            <w:pPr>
              <w:spacing w:line="480" w:lineRule="auto"/>
              <w:jc w:val="center"/>
              <w:rPr>
                <w:rFonts w:ascii="楷体" w:hAnsi="楷体" w:eastAsia="楷体" w:cs="Times New Roman"/>
                <w:color w:val="auto"/>
                <w:sz w:val="28"/>
                <w:szCs w:val="28"/>
                <w:highlight w:val="none"/>
              </w:rPr>
            </w:pPr>
            <w:r>
              <w:rPr>
                <w:rFonts w:ascii="楷体" w:hAnsi="楷体" w:eastAsia="楷体" w:cs="Times New Roman"/>
                <w:color w:val="auto"/>
                <w:sz w:val="28"/>
                <w:szCs w:val="28"/>
                <w:highlight w:val="none"/>
              </w:rPr>
              <w:t>总预算金额</w:t>
            </w:r>
          </w:p>
          <w:p w14:paraId="1A82BC62">
            <w:pPr>
              <w:spacing w:line="480" w:lineRule="auto"/>
              <w:jc w:val="center"/>
              <w:rPr>
                <w:rFonts w:ascii="楷体" w:hAnsi="楷体" w:eastAsia="楷体" w:cs="Times New Roman"/>
                <w:color w:val="auto"/>
                <w:sz w:val="28"/>
                <w:szCs w:val="28"/>
                <w:highlight w:val="none"/>
              </w:rPr>
            </w:pPr>
            <w:r>
              <w:rPr>
                <w:rFonts w:hint="eastAsia" w:ascii="楷体" w:hAnsi="楷体" w:eastAsia="楷体" w:cs="Times New Roman"/>
                <w:color w:val="auto"/>
                <w:sz w:val="28"/>
                <w:szCs w:val="28"/>
                <w:highlight w:val="none"/>
              </w:rPr>
              <w:t>（万元）</w:t>
            </w:r>
          </w:p>
          <w:p w14:paraId="241B033D">
            <w:pPr>
              <w:spacing w:line="480" w:lineRule="auto"/>
              <w:jc w:val="center"/>
              <w:rPr>
                <w:rFonts w:ascii="楷体" w:hAnsi="楷体" w:eastAsia="楷体" w:cs="Times New Roman"/>
                <w:color w:val="auto"/>
                <w:sz w:val="28"/>
                <w:szCs w:val="28"/>
                <w:highlight w:val="none"/>
              </w:rPr>
            </w:pPr>
          </w:p>
        </w:tc>
      </w:tr>
      <w:tr w14:paraId="7B2A9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460" w:type="dxa"/>
            <w:shd w:val="clear" w:color="auto" w:fill="auto"/>
            <w:noWrap w:val="0"/>
            <w:vAlign w:val="center"/>
          </w:tcPr>
          <w:p w14:paraId="70047B47">
            <w:pPr>
              <w:spacing w:line="480" w:lineRule="auto"/>
              <w:jc w:val="center"/>
              <w:rPr>
                <w:rFonts w:hint="eastAsia" w:ascii="楷体" w:hAnsi="楷体" w:eastAsia="楷体" w:cs="Times New Roman"/>
                <w:color w:val="auto"/>
                <w:sz w:val="28"/>
                <w:szCs w:val="28"/>
                <w:highlight w:val="none"/>
                <w:lang w:eastAsia="zh-CN"/>
              </w:rPr>
            </w:pPr>
            <w:r>
              <w:rPr>
                <w:rFonts w:hint="eastAsia" w:ascii="楷体" w:hAnsi="楷体" w:eastAsia="楷体" w:cs="Times New Roman"/>
                <w:color w:val="auto"/>
                <w:sz w:val="28"/>
                <w:szCs w:val="28"/>
                <w:highlight w:val="none"/>
                <w:lang w:eastAsia="zh-CN"/>
              </w:rPr>
              <w:t>货物领取卡（券）</w:t>
            </w:r>
          </w:p>
        </w:tc>
        <w:tc>
          <w:tcPr>
            <w:tcW w:w="2565" w:type="dxa"/>
            <w:shd w:val="clear" w:color="auto" w:fill="auto"/>
            <w:noWrap w:val="0"/>
            <w:vAlign w:val="center"/>
          </w:tcPr>
          <w:p w14:paraId="089D3831">
            <w:pPr>
              <w:spacing w:line="480" w:lineRule="auto"/>
              <w:jc w:val="center"/>
              <w:rPr>
                <w:rFonts w:ascii="楷体" w:hAnsi="楷体" w:eastAsia="楷体" w:cs="Times New Roman"/>
                <w:color w:val="auto"/>
                <w:sz w:val="28"/>
                <w:szCs w:val="28"/>
                <w:highlight w:val="none"/>
              </w:rPr>
            </w:pPr>
            <w:r>
              <w:rPr>
                <w:rFonts w:hint="eastAsia" w:ascii="楷体" w:hAnsi="楷体" w:eastAsia="楷体" w:cs="Times New Roman"/>
                <w:color w:val="auto"/>
                <w:sz w:val="28"/>
                <w:szCs w:val="28"/>
                <w:highlight w:val="none"/>
                <w:lang w:eastAsia="zh-CN"/>
              </w:rPr>
              <w:t>2000</w:t>
            </w:r>
            <w:r>
              <w:rPr>
                <w:rFonts w:ascii="楷体" w:hAnsi="楷体" w:eastAsia="楷体" w:cs="Times New Roman"/>
                <w:color w:val="auto"/>
                <w:sz w:val="28"/>
                <w:szCs w:val="28"/>
                <w:highlight w:val="none"/>
              </w:rPr>
              <w:t>元/人份/年</w:t>
            </w:r>
          </w:p>
        </w:tc>
        <w:tc>
          <w:tcPr>
            <w:tcW w:w="1575" w:type="dxa"/>
            <w:shd w:val="clear" w:color="auto" w:fill="auto"/>
            <w:noWrap w:val="0"/>
            <w:vAlign w:val="center"/>
          </w:tcPr>
          <w:p w14:paraId="1DA269B6">
            <w:pPr>
              <w:spacing w:line="480" w:lineRule="auto"/>
              <w:jc w:val="center"/>
              <w:rPr>
                <w:rFonts w:hint="default" w:ascii="楷体" w:hAnsi="楷体" w:eastAsia="楷体" w:cs="Times New Roman"/>
                <w:color w:val="auto"/>
                <w:sz w:val="28"/>
                <w:szCs w:val="28"/>
                <w:highlight w:val="none"/>
                <w:lang w:val="en-US" w:eastAsia="zh-CN"/>
              </w:rPr>
            </w:pPr>
            <w:r>
              <w:rPr>
                <w:rFonts w:hint="eastAsia" w:ascii="楷体" w:hAnsi="楷体" w:eastAsia="楷体" w:cs="Times New Roman"/>
                <w:color w:val="auto"/>
                <w:sz w:val="28"/>
                <w:szCs w:val="28"/>
                <w:highlight w:val="none"/>
                <w:lang w:val="en-US" w:eastAsia="zh-CN"/>
              </w:rPr>
              <w:t>1247</w:t>
            </w:r>
          </w:p>
        </w:tc>
        <w:tc>
          <w:tcPr>
            <w:tcW w:w="1980" w:type="dxa"/>
            <w:shd w:val="clear" w:color="auto" w:fill="auto"/>
            <w:noWrap w:val="0"/>
            <w:vAlign w:val="center"/>
          </w:tcPr>
          <w:p w14:paraId="2AAB10A5">
            <w:pPr>
              <w:spacing w:line="480" w:lineRule="auto"/>
              <w:jc w:val="center"/>
              <w:rPr>
                <w:rFonts w:hint="default" w:ascii="楷体" w:hAnsi="楷体" w:eastAsia="楷体" w:cs="Times New Roman"/>
                <w:color w:val="auto"/>
                <w:sz w:val="28"/>
                <w:szCs w:val="28"/>
                <w:highlight w:val="none"/>
                <w:lang w:val="en-US" w:eastAsia="zh-CN"/>
              </w:rPr>
            </w:pPr>
            <w:r>
              <w:rPr>
                <w:rFonts w:hint="eastAsia" w:ascii="楷体" w:hAnsi="楷体" w:eastAsia="楷体" w:cs="Times New Roman"/>
                <w:color w:val="auto"/>
                <w:sz w:val="28"/>
                <w:szCs w:val="28"/>
                <w:highlight w:val="none"/>
                <w:lang w:val="en-US" w:eastAsia="zh-CN"/>
              </w:rPr>
              <w:t>249.40</w:t>
            </w:r>
          </w:p>
        </w:tc>
      </w:tr>
      <w:bookmarkEnd w:id="1"/>
    </w:tbl>
    <w:p w14:paraId="5C111484">
      <w:pPr>
        <w:pStyle w:val="33"/>
        <w:spacing w:line="360" w:lineRule="auto"/>
        <w:ind w:firstLine="482" w:firstLineChars="200"/>
        <w:jc w:val="left"/>
        <w:rPr>
          <w:rFonts w:hint="default" w:hAnsi="Times New Roman" w:eastAsia="宋体" w:cs="Times New Roman"/>
          <w:b/>
          <w:bCs/>
          <w:color w:val="auto"/>
          <w:sz w:val="24"/>
          <w:szCs w:val="20"/>
          <w:highlight w:val="none"/>
        </w:rPr>
      </w:pPr>
    </w:p>
    <w:sectPr>
      <w:headerReference r:id="rId3" w:type="default"/>
      <w:footerReference r:id="rId5" w:type="default"/>
      <w:headerReference r:id="rId4" w:type="even"/>
      <w:footerReference r:id="rId6" w:type="even"/>
      <w:pgSz w:w="11906" w:h="16838"/>
      <w:pgMar w:top="1440" w:right="1531" w:bottom="1440"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DotumChe">
    <w:altName w:val="Malgun Gothic"/>
    <w:panose1 w:val="020B0609000101010101"/>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46AEF">
    <w:pPr>
      <w:pStyle w:val="22"/>
    </w:pPr>
    <w:r>
      <w:rPr>
        <w:sz w:val="18"/>
      </w:rPr>
      <w:pict>
        <v:shape id="_x0000_s4106" o:spid="_x0000_s4106"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D4C5D43">
                <w:pPr>
                  <w:pStyle w:val="22"/>
                  <w:rPr>
                    <w:rStyle w:val="38"/>
                  </w:rPr>
                </w:pPr>
                <w:r>
                  <w:rPr>
                    <w:rStyle w:val="38"/>
                  </w:rPr>
                  <w:fldChar w:fldCharType="begin"/>
                </w:r>
                <w:r>
                  <w:rPr>
                    <w:rStyle w:val="38"/>
                  </w:rPr>
                  <w:instrText xml:space="preserve">PAGE  </w:instrText>
                </w:r>
                <w:r>
                  <w:rPr>
                    <w:rStyle w:val="38"/>
                  </w:rPr>
                  <w:fldChar w:fldCharType="separate"/>
                </w:r>
                <w:r>
                  <w:rPr>
                    <w:rStyle w:val="38"/>
                  </w:rPr>
                  <w:t>47</w:t>
                </w:r>
                <w:r>
                  <w:rPr>
                    <w:rStyle w:val="3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35265">
    <w:pPr>
      <w:pStyle w:val="22"/>
      <w:framePr w:wrap="around" w:vAnchor="text" w:hAnchor="margin" w:xAlign="center" w:y="1"/>
      <w:rPr>
        <w:rStyle w:val="38"/>
      </w:rPr>
    </w:pPr>
    <w:r>
      <w:rPr>
        <w:rStyle w:val="38"/>
      </w:rPr>
      <w:fldChar w:fldCharType="begin"/>
    </w:r>
    <w:r>
      <w:rPr>
        <w:rStyle w:val="38"/>
      </w:rPr>
      <w:instrText xml:space="preserve">PAGE  </w:instrText>
    </w:r>
    <w:r>
      <w:rPr>
        <w:rStyle w:val="38"/>
      </w:rPr>
      <w:fldChar w:fldCharType="end"/>
    </w:r>
  </w:p>
  <w:p w14:paraId="2B8DAD7C">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C7DB8">
    <w:pPr>
      <w:pStyle w:val="23"/>
      <w:pBdr>
        <w:bottom w:val="single" w:color="auto" w:sz="6" w:space="0"/>
      </w:pBdr>
      <w:tabs>
        <w:tab w:val="left" w:pos="8460"/>
        <w:tab w:val="left" w:pos="9180"/>
        <w:tab w:val="clear" w:pos="4153"/>
        <w:tab w:val="clear" w:pos="8306"/>
      </w:tabs>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F511E">
    <w:pPr>
      <w:pStyle w:val="23"/>
      <w:framePr w:wrap="around" w:vAnchor="text" w:hAnchor="margin" w:xAlign="right" w:y="1"/>
      <w:rPr>
        <w:rStyle w:val="38"/>
      </w:rPr>
    </w:pPr>
    <w:r>
      <w:rPr>
        <w:rStyle w:val="38"/>
      </w:rPr>
      <w:fldChar w:fldCharType="begin"/>
    </w:r>
    <w:r>
      <w:rPr>
        <w:rStyle w:val="38"/>
      </w:rPr>
      <w:instrText xml:space="preserve">PAGE  </w:instrText>
    </w:r>
    <w:r>
      <w:rPr>
        <w:rStyle w:val="38"/>
      </w:rPr>
      <w:fldChar w:fldCharType="end"/>
    </w:r>
  </w:p>
  <w:p w14:paraId="6563A46C">
    <w:pPr>
      <w:pStyle w:val="2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jJjOTQxYzhjODMyMDAzZmE0MDJkMWFkNmJlNDkwYTUifQ=="/>
  </w:docVars>
  <w:rsids>
    <w:rsidRoot w:val="002D677B"/>
    <w:rsid w:val="00003610"/>
    <w:rsid w:val="000145D1"/>
    <w:rsid w:val="00015C71"/>
    <w:rsid w:val="00042454"/>
    <w:rsid w:val="000530AC"/>
    <w:rsid w:val="00057B34"/>
    <w:rsid w:val="00066BCF"/>
    <w:rsid w:val="00076BD7"/>
    <w:rsid w:val="0007794F"/>
    <w:rsid w:val="00083A3D"/>
    <w:rsid w:val="00085013"/>
    <w:rsid w:val="0008734A"/>
    <w:rsid w:val="00091912"/>
    <w:rsid w:val="00092365"/>
    <w:rsid w:val="00095459"/>
    <w:rsid w:val="000A0CAE"/>
    <w:rsid w:val="000A3D75"/>
    <w:rsid w:val="000B438B"/>
    <w:rsid w:val="000C5C16"/>
    <w:rsid w:val="000D784C"/>
    <w:rsid w:val="000E723B"/>
    <w:rsid w:val="0010048A"/>
    <w:rsid w:val="001252D5"/>
    <w:rsid w:val="001260B2"/>
    <w:rsid w:val="00135355"/>
    <w:rsid w:val="00146D70"/>
    <w:rsid w:val="00156254"/>
    <w:rsid w:val="001567B7"/>
    <w:rsid w:val="001713C4"/>
    <w:rsid w:val="001723C8"/>
    <w:rsid w:val="001A1410"/>
    <w:rsid w:val="001A16C1"/>
    <w:rsid w:val="001A3254"/>
    <w:rsid w:val="001B57E1"/>
    <w:rsid w:val="001C3B69"/>
    <w:rsid w:val="0021447E"/>
    <w:rsid w:val="002175D2"/>
    <w:rsid w:val="0022100F"/>
    <w:rsid w:val="00222133"/>
    <w:rsid w:val="00230806"/>
    <w:rsid w:val="00232B23"/>
    <w:rsid w:val="002372B2"/>
    <w:rsid w:val="00246E67"/>
    <w:rsid w:val="002656AE"/>
    <w:rsid w:val="00265EC6"/>
    <w:rsid w:val="002760E1"/>
    <w:rsid w:val="0028115C"/>
    <w:rsid w:val="00295D2C"/>
    <w:rsid w:val="002A5B98"/>
    <w:rsid w:val="002C3E11"/>
    <w:rsid w:val="002D508E"/>
    <w:rsid w:val="002D552F"/>
    <w:rsid w:val="002D677B"/>
    <w:rsid w:val="002E521A"/>
    <w:rsid w:val="002F5374"/>
    <w:rsid w:val="002F5CAB"/>
    <w:rsid w:val="0031378C"/>
    <w:rsid w:val="00322074"/>
    <w:rsid w:val="003342EF"/>
    <w:rsid w:val="00337492"/>
    <w:rsid w:val="00341CB0"/>
    <w:rsid w:val="003452C5"/>
    <w:rsid w:val="003539B1"/>
    <w:rsid w:val="0035659C"/>
    <w:rsid w:val="0035777E"/>
    <w:rsid w:val="003808D6"/>
    <w:rsid w:val="00393CAC"/>
    <w:rsid w:val="003A03AB"/>
    <w:rsid w:val="003B2B2B"/>
    <w:rsid w:val="003B672C"/>
    <w:rsid w:val="003E0B3C"/>
    <w:rsid w:val="003E13E7"/>
    <w:rsid w:val="003E5E17"/>
    <w:rsid w:val="003E7C3B"/>
    <w:rsid w:val="003F4073"/>
    <w:rsid w:val="003F655F"/>
    <w:rsid w:val="00402FDA"/>
    <w:rsid w:val="00424DA5"/>
    <w:rsid w:val="00434A85"/>
    <w:rsid w:val="004413B4"/>
    <w:rsid w:val="00445952"/>
    <w:rsid w:val="00453F7D"/>
    <w:rsid w:val="00463A62"/>
    <w:rsid w:val="00473633"/>
    <w:rsid w:val="004C0AD3"/>
    <w:rsid w:val="004C64FF"/>
    <w:rsid w:val="004D4771"/>
    <w:rsid w:val="004D5F5D"/>
    <w:rsid w:val="00524A87"/>
    <w:rsid w:val="00532B91"/>
    <w:rsid w:val="00533AAE"/>
    <w:rsid w:val="00536E00"/>
    <w:rsid w:val="00554CE3"/>
    <w:rsid w:val="00576983"/>
    <w:rsid w:val="0058678B"/>
    <w:rsid w:val="00587005"/>
    <w:rsid w:val="005C34E1"/>
    <w:rsid w:val="005C6139"/>
    <w:rsid w:val="005E56CC"/>
    <w:rsid w:val="00612809"/>
    <w:rsid w:val="0062194E"/>
    <w:rsid w:val="0062376D"/>
    <w:rsid w:val="0063756A"/>
    <w:rsid w:val="00641AFF"/>
    <w:rsid w:val="00650A29"/>
    <w:rsid w:val="00654D2C"/>
    <w:rsid w:val="00661562"/>
    <w:rsid w:val="006650F6"/>
    <w:rsid w:val="0067781D"/>
    <w:rsid w:val="00685792"/>
    <w:rsid w:val="006B21E7"/>
    <w:rsid w:val="006C1B7A"/>
    <w:rsid w:val="006C30A4"/>
    <w:rsid w:val="006D3DB9"/>
    <w:rsid w:val="006F01D1"/>
    <w:rsid w:val="006F0CE4"/>
    <w:rsid w:val="006F3D3E"/>
    <w:rsid w:val="007003B4"/>
    <w:rsid w:val="00703A7D"/>
    <w:rsid w:val="00742F0D"/>
    <w:rsid w:val="00753D8A"/>
    <w:rsid w:val="00766A44"/>
    <w:rsid w:val="00767BB2"/>
    <w:rsid w:val="007838D0"/>
    <w:rsid w:val="0079235B"/>
    <w:rsid w:val="007B00FB"/>
    <w:rsid w:val="007B44EE"/>
    <w:rsid w:val="007E5141"/>
    <w:rsid w:val="007E77BF"/>
    <w:rsid w:val="007F2502"/>
    <w:rsid w:val="007F5F13"/>
    <w:rsid w:val="0080648E"/>
    <w:rsid w:val="00810784"/>
    <w:rsid w:val="008142BD"/>
    <w:rsid w:val="00821EE8"/>
    <w:rsid w:val="008377DF"/>
    <w:rsid w:val="008451EF"/>
    <w:rsid w:val="00851FA9"/>
    <w:rsid w:val="008524A2"/>
    <w:rsid w:val="00857D2A"/>
    <w:rsid w:val="0086536B"/>
    <w:rsid w:val="00885123"/>
    <w:rsid w:val="008A5C97"/>
    <w:rsid w:val="008A6D3D"/>
    <w:rsid w:val="008B0E3B"/>
    <w:rsid w:val="008C0ED2"/>
    <w:rsid w:val="008C2F6A"/>
    <w:rsid w:val="008D216E"/>
    <w:rsid w:val="008E1E10"/>
    <w:rsid w:val="008F25AF"/>
    <w:rsid w:val="008F2F04"/>
    <w:rsid w:val="00922A63"/>
    <w:rsid w:val="00924313"/>
    <w:rsid w:val="00925990"/>
    <w:rsid w:val="00940C0D"/>
    <w:rsid w:val="0094320A"/>
    <w:rsid w:val="0096145E"/>
    <w:rsid w:val="00971106"/>
    <w:rsid w:val="00975269"/>
    <w:rsid w:val="009752B8"/>
    <w:rsid w:val="0097577C"/>
    <w:rsid w:val="00977563"/>
    <w:rsid w:val="00980525"/>
    <w:rsid w:val="00990C6C"/>
    <w:rsid w:val="00997272"/>
    <w:rsid w:val="009A18E0"/>
    <w:rsid w:val="009B2F30"/>
    <w:rsid w:val="009B5EF1"/>
    <w:rsid w:val="009E2C0D"/>
    <w:rsid w:val="00A05AD9"/>
    <w:rsid w:val="00A17EB8"/>
    <w:rsid w:val="00A24491"/>
    <w:rsid w:val="00A2462A"/>
    <w:rsid w:val="00A5114C"/>
    <w:rsid w:val="00A52EA8"/>
    <w:rsid w:val="00A612D2"/>
    <w:rsid w:val="00A6271F"/>
    <w:rsid w:val="00A74097"/>
    <w:rsid w:val="00A83ACD"/>
    <w:rsid w:val="00A84216"/>
    <w:rsid w:val="00A85BA0"/>
    <w:rsid w:val="00A95755"/>
    <w:rsid w:val="00A957C6"/>
    <w:rsid w:val="00A95AB2"/>
    <w:rsid w:val="00AB1E8B"/>
    <w:rsid w:val="00AB51D7"/>
    <w:rsid w:val="00AB742B"/>
    <w:rsid w:val="00AC4741"/>
    <w:rsid w:val="00B07208"/>
    <w:rsid w:val="00B1311E"/>
    <w:rsid w:val="00B238CD"/>
    <w:rsid w:val="00B27CFD"/>
    <w:rsid w:val="00B302D5"/>
    <w:rsid w:val="00B363E9"/>
    <w:rsid w:val="00B37791"/>
    <w:rsid w:val="00B57818"/>
    <w:rsid w:val="00B704C7"/>
    <w:rsid w:val="00B7157E"/>
    <w:rsid w:val="00B75600"/>
    <w:rsid w:val="00B80346"/>
    <w:rsid w:val="00BA10A8"/>
    <w:rsid w:val="00BA136D"/>
    <w:rsid w:val="00BA3764"/>
    <w:rsid w:val="00BB7605"/>
    <w:rsid w:val="00BD684B"/>
    <w:rsid w:val="00BE0862"/>
    <w:rsid w:val="00BE281B"/>
    <w:rsid w:val="00C179DF"/>
    <w:rsid w:val="00C34566"/>
    <w:rsid w:val="00C35B5F"/>
    <w:rsid w:val="00C5087F"/>
    <w:rsid w:val="00C734AB"/>
    <w:rsid w:val="00C84AAC"/>
    <w:rsid w:val="00C8517A"/>
    <w:rsid w:val="00C97CD9"/>
    <w:rsid w:val="00CA32AE"/>
    <w:rsid w:val="00CA60CE"/>
    <w:rsid w:val="00CB7607"/>
    <w:rsid w:val="00CE1386"/>
    <w:rsid w:val="00CE28E9"/>
    <w:rsid w:val="00CF10C1"/>
    <w:rsid w:val="00CF3743"/>
    <w:rsid w:val="00D027C9"/>
    <w:rsid w:val="00D13AEE"/>
    <w:rsid w:val="00D16453"/>
    <w:rsid w:val="00D175FB"/>
    <w:rsid w:val="00D33ECF"/>
    <w:rsid w:val="00D6083A"/>
    <w:rsid w:val="00D70AF0"/>
    <w:rsid w:val="00DA3B7D"/>
    <w:rsid w:val="00DB16A6"/>
    <w:rsid w:val="00DD2C6C"/>
    <w:rsid w:val="00DE1600"/>
    <w:rsid w:val="00DE18CD"/>
    <w:rsid w:val="00DE73F9"/>
    <w:rsid w:val="00DF6F18"/>
    <w:rsid w:val="00E13FF9"/>
    <w:rsid w:val="00E20914"/>
    <w:rsid w:val="00E22452"/>
    <w:rsid w:val="00E22A4C"/>
    <w:rsid w:val="00E332F5"/>
    <w:rsid w:val="00E36567"/>
    <w:rsid w:val="00E4159F"/>
    <w:rsid w:val="00E71CC0"/>
    <w:rsid w:val="00E72CF4"/>
    <w:rsid w:val="00E752C9"/>
    <w:rsid w:val="00E76A3F"/>
    <w:rsid w:val="00E87871"/>
    <w:rsid w:val="00E912B4"/>
    <w:rsid w:val="00EA33CF"/>
    <w:rsid w:val="00EE4358"/>
    <w:rsid w:val="00EE5630"/>
    <w:rsid w:val="00EF2195"/>
    <w:rsid w:val="00EF3C5F"/>
    <w:rsid w:val="00F22829"/>
    <w:rsid w:val="00F251CD"/>
    <w:rsid w:val="00F267E8"/>
    <w:rsid w:val="00F40445"/>
    <w:rsid w:val="00F464A7"/>
    <w:rsid w:val="00F564DA"/>
    <w:rsid w:val="00F64830"/>
    <w:rsid w:val="00F74BC0"/>
    <w:rsid w:val="00F84A92"/>
    <w:rsid w:val="00F90A8E"/>
    <w:rsid w:val="00F91C4B"/>
    <w:rsid w:val="00FA1EEE"/>
    <w:rsid w:val="00FA35DA"/>
    <w:rsid w:val="00FB552D"/>
    <w:rsid w:val="00FC1D08"/>
    <w:rsid w:val="00FD5535"/>
    <w:rsid w:val="00FF1C7C"/>
    <w:rsid w:val="00FF2E49"/>
    <w:rsid w:val="010A076F"/>
    <w:rsid w:val="017E1B19"/>
    <w:rsid w:val="01D24B5F"/>
    <w:rsid w:val="01ED3B47"/>
    <w:rsid w:val="02DE5705"/>
    <w:rsid w:val="03062E20"/>
    <w:rsid w:val="03B22505"/>
    <w:rsid w:val="04067181"/>
    <w:rsid w:val="04EE7346"/>
    <w:rsid w:val="05045387"/>
    <w:rsid w:val="05104E6D"/>
    <w:rsid w:val="05283431"/>
    <w:rsid w:val="05532506"/>
    <w:rsid w:val="05ED76CD"/>
    <w:rsid w:val="06262FF6"/>
    <w:rsid w:val="06AB1B86"/>
    <w:rsid w:val="07267565"/>
    <w:rsid w:val="072E7791"/>
    <w:rsid w:val="073C750A"/>
    <w:rsid w:val="078C18B4"/>
    <w:rsid w:val="07A20F5E"/>
    <w:rsid w:val="08F93BFD"/>
    <w:rsid w:val="095F7F4C"/>
    <w:rsid w:val="09A60123"/>
    <w:rsid w:val="09AE75F4"/>
    <w:rsid w:val="09B95F2A"/>
    <w:rsid w:val="0A0C7574"/>
    <w:rsid w:val="0A424E4D"/>
    <w:rsid w:val="0AB0493B"/>
    <w:rsid w:val="0ABC7DFE"/>
    <w:rsid w:val="0AEF7369"/>
    <w:rsid w:val="0AF82AC1"/>
    <w:rsid w:val="0B5807E8"/>
    <w:rsid w:val="0B66533A"/>
    <w:rsid w:val="0B84414D"/>
    <w:rsid w:val="0B980BE5"/>
    <w:rsid w:val="0BD46BAD"/>
    <w:rsid w:val="0BE120B2"/>
    <w:rsid w:val="0CEC43CA"/>
    <w:rsid w:val="0D354C8F"/>
    <w:rsid w:val="0D50431A"/>
    <w:rsid w:val="0D5F72C9"/>
    <w:rsid w:val="0DC93B08"/>
    <w:rsid w:val="0DF04D08"/>
    <w:rsid w:val="0DF624E0"/>
    <w:rsid w:val="0E1F7B5B"/>
    <w:rsid w:val="0E346850"/>
    <w:rsid w:val="0E404088"/>
    <w:rsid w:val="0EA113FA"/>
    <w:rsid w:val="0ECA11CC"/>
    <w:rsid w:val="0EED1247"/>
    <w:rsid w:val="0F390E8E"/>
    <w:rsid w:val="0F8F57EF"/>
    <w:rsid w:val="0FD50659"/>
    <w:rsid w:val="0FF97625"/>
    <w:rsid w:val="1018304A"/>
    <w:rsid w:val="10BC7123"/>
    <w:rsid w:val="10CA5CE4"/>
    <w:rsid w:val="110475FD"/>
    <w:rsid w:val="119066D9"/>
    <w:rsid w:val="11A335B5"/>
    <w:rsid w:val="1219428E"/>
    <w:rsid w:val="13490C7D"/>
    <w:rsid w:val="135C3D02"/>
    <w:rsid w:val="14E27C21"/>
    <w:rsid w:val="153B2049"/>
    <w:rsid w:val="155B5FE8"/>
    <w:rsid w:val="15614DA8"/>
    <w:rsid w:val="15AD79BC"/>
    <w:rsid w:val="16066864"/>
    <w:rsid w:val="16991EF7"/>
    <w:rsid w:val="173850A7"/>
    <w:rsid w:val="174C0AC9"/>
    <w:rsid w:val="177B4CDC"/>
    <w:rsid w:val="17BA7FA6"/>
    <w:rsid w:val="17C81616"/>
    <w:rsid w:val="17F627DF"/>
    <w:rsid w:val="18131D1F"/>
    <w:rsid w:val="18386437"/>
    <w:rsid w:val="192B2CC7"/>
    <w:rsid w:val="198B1495"/>
    <w:rsid w:val="19DF2960"/>
    <w:rsid w:val="1A6C248D"/>
    <w:rsid w:val="1AA74848"/>
    <w:rsid w:val="1AF45622"/>
    <w:rsid w:val="1B0D432A"/>
    <w:rsid w:val="1B5A7D5C"/>
    <w:rsid w:val="1B7B26E1"/>
    <w:rsid w:val="1BE97BFB"/>
    <w:rsid w:val="1C1A0C17"/>
    <w:rsid w:val="1C32741A"/>
    <w:rsid w:val="1C405AE5"/>
    <w:rsid w:val="1D960483"/>
    <w:rsid w:val="1DF15284"/>
    <w:rsid w:val="1F171CFB"/>
    <w:rsid w:val="1F205053"/>
    <w:rsid w:val="1F3C13B6"/>
    <w:rsid w:val="1F4B49D6"/>
    <w:rsid w:val="1F63035D"/>
    <w:rsid w:val="1F637F9A"/>
    <w:rsid w:val="1F812265"/>
    <w:rsid w:val="1FF85069"/>
    <w:rsid w:val="209F61A4"/>
    <w:rsid w:val="20F41885"/>
    <w:rsid w:val="21093582"/>
    <w:rsid w:val="212D538B"/>
    <w:rsid w:val="21617F9F"/>
    <w:rsid w:val="219153B7"/>
    <w:rsid w:val="21993B18"/>
    <w:rsid w:val="21AD1D7B"/>
    <w:rsid w:val="21EB7868"/>
    <w:rsid w:val="22174BD6"/>
    <w:rsid w:val="22464B8D"/>
    <w:rsid w:val="228F2F97"/>
    <w:rsid w:val="229A201B"/>
    <w:rsid w:val="239974D6"/>
    <w:rsid w:val="23E266D0"/>
    <w:rsid w:val="23E4618A"/>
    <w:rsid w:val="241C2900"/>
    <w:rsid w:val="244E3D8C"/>
    <w:rsid w:val="24B335CE"/>
    <w:rsid w:val="24EF6268"/>
    <w:rsid w:val="25EF0E4B"/>
    <w:rsid w:val="268101FF"/>
    <w:rsid w:val="269C26E3"/>
    <w:rsid w:val="272E2D63"/>
    <w:rsid w:val="27410CB9"/>
    <w:rsid w:val="276D441A"/>
    <w:rsid w:val="27F74FD8"/>
    <w:rsid w:val="2843454D"/>
    <w:rsid w:val="284B576B"/>
    <w:rsid w:val="2861396F"/>
    <w:rsid w:val="28681C13"/>
    <w:rsid w:val="28A95D87"/>
    <w:rsid w:val="28B44010"/>
    <w:rsid w:val="292450D2"/>
    <w:rsid w:val="29384EA8"/>
    <w:rsid w:val="29E26463"/>
    <w:rsid w:val="29E928DF"/>
    <w:rsid w:val="2A07065D"/>
    <w:rsid w:val="2A0A08C3"/>
    <w:rsid w:val="2A534564"/>
    <w:rsid w:val="2A573A70"/>
    <w:rsid w:val="2AC45412"/>
    <w:rsid w:val="2BA23026"/>
    <w:rsid w:val="2C164B90"/>
    <w:rsid w:val="2CBD48CE"/>
    <w:rsid w:val="2CE211B2"/>
    <w:rsid w:val="2E015B36"/>
    <w:rsid w:val="2E275F81"/>
    <w:rsid w:val="2E4E51C2"/>
    <w:rsid w:val="2E77681E"/>
    <w:rsid w:val="2EC90F83"/>
    <w:rsid w:val="2ED90BD8"/>
    <w:rsid w:val="2F4B2B19"/>
    <w:rsid w:val="2F6246CC"/>
    <w:rsid w:val="2F8642F7"/>
    <w:rsid w:val="2FC53683"/>
    <w:rsid w:val="2FE75B13"/>
    <w:rsid w:val="2FE97A5F"/>
    <w:rsid w:val="30203B82"/>
    <w:rsid w:val="305A47DE"/>
    <w:rsid w:val="309E348C"/>
    <w:rsid w:val="31205A88"/>
    <w:rsid w:val="31394322"/>
    <w:rsid w:val="3184082E"/>
    <w:rsid w:val="31945827"/>
    <w:rsid w:val="31FEBFA9"/>
    <w:rsid w:val="321567E5"/>
    <w:rsid w:val="32617B06"/>
    <w:rsid w:val="328304A8"/>
    <w:rsid w:val="32BC5F4D"/>
    <w:rsid w:val="33FE364D"/>
    <w:rsid w:val="3429115A"/>
    <w:rsid w:val="34F2580B"/>
    <w:rsid w:val="353F3CFB"/>
    <w:rsid w:val="35956011"/>
    <w:rsid w:val="35A32FBE"/>
    <w:rsid w:val="35A87AF3"/>
    <w:rsid w:val="35B137EF"/>
    <w:rsid w:val="36024564"/>
    <w:rsid w:val="36127FE4"/>
    <w:rsid w:val="36276335"/>
    <w:rsid w:val="362B51D9"/>
    <w:rsid w:val="3647700D"/>
    <w:rsid w:val="36981B5D"/>
    <w:rsid w:val="36A9634B"/>
    <w:rsid w:val="36BC2315"/>
    <w:rsid w:val="36D079C8"/>
    <w:rsid w:val="371711E7"/>
    <w:rsid w:val="37472D48"/>
    <w:rsid w:val="377FB79C"/>
    <w:rsid w:val="37A4253C"/>
    <w:rsid w:val="37D716E7"/>
    <w:rsid w:val="3A675DC2"/>
    <w:rsid w:val="3A8F3EBA"/>
    <w:rsid w:val="3AB10259"/>
    <w:rsid w:val="3ABA6222"/>
    <w:rsid w:val="3B1F54EA"/>
    <w:rsid w:val="3B301F44"/>
    <w:rsid w:val="3BAE4829"/>
    <w:rsid w:val="3BC31DD8"/>
    <w:rsid w:val="3BDF73C5"/>
    <w:rsid w:val="3C3053F7"/>
    <w:rsid w:val="3CA93509"/>
    <w:rsid w:val="3CDFFECA"/>
    <w:rsid w:val="3D572003"/>
    <w:rsid w:val="3D902D22"/>
    <w:rsid w:val="3DEF68B0"/>
    <w:rsid w:val="3DF4021A"/>
    <w:rsid w:val="3E047963"/>
    <w:rsid w:val="3E8E5BBA"/>
    <w:rsid w:val="3EDC10FF"/>
    <w:rsid w:val="3F0A5E23"/>
    <w:rsid w:val="402E1B38"/>
    <w:rsid w:val="4056399E"/>
    <w:rsid w:val="405A4873"/>
    <w:rsid w:val="407B3EBF"/>
    <w:rsid w:val="40CB28E7"/>
    <w:rsid w:val="40DF693D"/>
    <w:rsid w:val="40F16A8E"/>
    <w:rsid w:val="41051E82"/>
    <w:rsid w:val="412455D4"/>
    <w:rsid w:val="412545BE"/>
    <w:rsid w:val="41384D12"/>
    <w:rsid w:val="4184340D"/>
    <w:rsid w:val="41A24AFA"/>
    <w:rsid w:val="41E21275"/>
    <w:rsid w:val="42874FDC"/>
    <w:rsid w:val="42F6152E"/>
    <w:rsid w:val="42FF6CFF"/>
    <w:rsid w:val="43771108"/>
    <w:rsid w:val="438C4E1A"/>
    <w:rsid w:val="44152C89"/>
    <w:rsid w:val="446523D2"/>
    <w:rsid w:val="449952D8"/>
    <w:rsid w:val="44DA0696"/>
    <w:rsid w:val="44E45943"/>
    <w:rsid w:val="4583380E"/>
    <w:rsid w:val="459102C1"/>
    <w:rsid w:val="45993146"/>
    <w:rsid w:val="45EB3538"/>
    <w:rsid w:val="46440499"/>
    <w:rsid w:val="46771AC0"/>
    <w:rsid w:val="468204C7"/>
    <w:rsid w:val="47867C8A"/>
    <w:rsid w:val="479B001B"/>
    <w:rsid w:val="47D21CE6"/>
    <w:rsid w:val="48876507"/>
    <w:rsid w:val="48A14890"/>
    <w:rsid w:val="48BD0CBA"/>
    <w:rsid w:val="48FE3012"/>
    <w:rsid w:val="495C4CF8"/>
    <w:rsid w:val="4A4A318C"/>
    <w:rsid w:val="4A4C0CEF"/>
    <w:rsid w:val="4A67403B"/>
    <w:rsid w:val="4A734E79"/>
    <w:rsid w:val="4AAF6DD6"/>
    <w:rsid w:val="4AD27698"/>
    <w:rsid w:val="4B090E3B"/>
    <w:rsid w:val="4B1B114F"/>
    <w:rsid w:val="4B250368"/>
    <w:rsid w:val="4B7F6C9B"/>
    <w:rsid w:val="4BB01238"/>
    <w:rsid w:val="4BE25FAE"/>
    <w:rsid w:val="4C0F2ADB"/>
    <w:rsid w:val="4C2F1AF1"/>
    <w:rsid w:val="4C3F1A69"/>
    <w:rsid w:val="4C4C7D4D"/>
    <w:rsid w:val="4C692E82"/>
    <w:rsid w:val="4C7C142A"/>
    <w:rsid w:val="4CA7336B"/>
    <w:rsid w:val="4CDF0E99"/>
    <w:rsid w:val="4D001539"/>
    <w:rsid w:val="4D060FF1"/>
    <w:rsid w:val="4D5256F1"/>
    <w:rsid w:val="4D550AA7"/>
    <w:rsid w:val="4D714797"/>
    <w:rsid w:val="4D9F0EEA"/>
    <w:rsid w:val="4E03055E"/>
    <w:rsid w:val="4E4850A3"/>
    <w:rsid w:val="4F095D32"/>
    <w:rsid w:val="4F1A4882"/>
    <w:rsid w:val="4F3C4DEC"/>
    <w:rsid w:val="502A0C75"/>
    <w:rsid w:val="504900D3"/>
    <w:rsid w:val="515B1A65"/>
    <w:rsid w:val="524D365C"/>
    <w:rsid w:val="52892F5B"/>
    <w:rsid w:val="52A21143"/>
    <w:rsid w:val="52F61709"/>
    <w:rsid w:val="534327B1"/>
    <w:rsid w:val="53E06252"/>
    <w:rsid w:val="53F701D3"/>
    <w:rsid w:val="54073585"/>
    <w:rsid w:val="54DB7C79"/>
    <w:rsid w:val="54E74E26"/>
    <w:rsid w:val="550B2446"/>
    <w:rsid w:val="55580A4D"/>
    <w:rsid w:val="5570524B"/>
    <w:rsid w:val="55B011EA"/>
    <w:rsid w:val="55B45B96"/>
    <w:rsid w:val="55DC1770"/>
    <w:rsid w:val="55EB22AC"/>
    <w:rsid w:val="561133F2"/>
    <w:rsid w:val="56571FFA"/>
    <w:rsid w:val="56A92CC7"/>
    <w:rsid w:val="580E7814"/>
    <w:rsid w:val="583244D3"/>
    <w:rsid w:val="58BD10F2"/>
    <w:rsid w:val="58CD33C2"/>
    <w:rsid w:val="596469D4"/>
    <w:rsid w:val="5A435D8A"/>
    <w:rsid w:val="5B233C17"/>
    <w:rsid w:val="5BBC1D09"/>
    <w:rsid w:val="5C34380B"/>
    <w:rsid w:val="5D5604BE"/>
    <w:rsid w:val="5E8C1B9F"/>
    <w:rsid w:val="5EB83F62"/>
    <w:rsid w:val="5ED64405"/>
    <w:rsid w:val="5F281AB8"/>
    <w:rsid w:val="5F912AC4"/>
    <w:rsid w:val="5FC609F2"/>
    <w:rsid w:val="5FCC7BD4"/>
    <w:rsid w:val="5FD14724"/>
    <w:rsid w:val="60700F30"/>
    <w:rsid w:val="607B7DDA"/>
    <w:rsid w:val="611F5A7B"/>
    <w:rsid w:val="618D7EA5"/>
    <w:rsid w:val="61A76748"/>
    <w:rsid w:val="62960B4F"/>
    <w:rsid w:val="62A267EC"/>
    <w:rsid w:val="62B731FE"/>
    <w:rsid w:val="63023C80"/>
    <w:rsid w:val="636D3AA1"/>
    <w:rsid w:val="63883F4E"/>
    <w:rsid w:val="63A86D8C"/>
    <w:rsid w:val="63C46DE2"/>
    <w:rsid w:val="64931A65"/>
    <w:rsid w:val="64F22548"/>
    <w:rsid w:val="64FF32AE"/>
    <w:rsid w:val="659106E2"/>
    <w:rsid w:val="65AB236D"/>
    <w:rsid w:val="65B8080F"/>
    <w:rsid w:val="661B390F"/>
    <w:rsid w:val="66483EC5"/>
    <w:rsid w:val="66704DB4"/>
    <w:rsid w:val="67102453"/>
    <w:rsid w:val="68A67F29"/>
    <w:rsid w:val="68C15CCA"/>
    <w:rsid w:val="697D619C"/>
    <w:rsid w:val="69EE3D79"/>
    <w:rsid w:val="6A0E091D"/>
    <w:rsid w:val="6ABA50AD"/>
    <w:rsid w:val="6B58725B"/>
    <w:rsid w:val="6BA94127"/>
    <w:rsid w:val="6BFE46EA"/>
    <w:rsid w:val="6C07661A"/>
    <w:rsid w:val="6C7F53F2"/>
    <w:rsid w:val="6C8B20CC"/>
    <w:rsid w:val="6D135E16"/>
    <w:rsid w:val="6E816FD5"/>
    <w:rsid w:val="6F447A17"/>
    <w:rsid w:val="6FF77ECA"/>
    <w:rsid w:val="704217E5"/>
    <w:rsid w:val="70BA1B14"/>
    <w:rsid w:val="70DD4590"/>
    <w:rsid w:val="71152000"/>
    <w:rsid w:val="711A679E"/>
    <w:rsid w:val="721756F7"/>
    <w:rsid w:val="7231680E"/>
    <w:rsid w:val="72602A76"/>
    <w:rsid w:val="738B5D82"/>
    <w:rsid w:val="73D531DE"/>
    <w:rsid w:val="754972D6"/>
    <w:rsid w:val="76ED37EF"/>
    <w:rsid w:val="770F21D1"/>
    <w:rsid w:val="78A7019A"/>
    <w:rsid w:val="796D5CD1"/>
    <w:rsid w:val="79BA3B0E"/>
    <w:rsid w:val="7A0F064B"/>
    <w:rsid w:val="7A2871D9"/>
    <w:rsid w:val="7A5073DE"/>
    <w:rsid w:val="7ABB6962"/>
    <w:rsid w:val="7AF4539C"/>
    <w:rsid w:val="7AFF4ADB"/>
    <w:rsid w:val="7B022DCE"/>
    <w:rsid w:val="7B945E14"/>
    <w:rsid w:val="7BFEEA97"/>
    <w:rsid w:val="7C013D85"/>
    <w:rsid w:val="7C662C4B"/>
    <w:rsid w:val="7C7FB7F5"/>
    <w:rsid w:val="7C932BF9"/>
    <w:rsid w:val="7D578562"/>
    <w:rsid w:val="7DB40A20"/>
    <w:rsid w:val="7E136A50"/>
    <w:rsid w:val="7E412407"/>
    <w:rsid w:val="7E49765A"/>
    <w:rsid w:val="7E4C0FEB"/>
    <w:rsid w:val="7E510063"/>
    <w:rsid w:val="7EBE0C5A"/>
    <w:rsid w:val="7ED802A7"/>
    <w:rsid w:val="7EFB3C47"/>
    <w:rsid w:val="7EFEFCA7"/>
    <w:rsid w:val="7F4B307F"/>
    <w:rsid w:val="7F5342F2"/>
    <w:rsid w:val="7F850ECB"/>
    <w:rsid w:val="7FDC9BAD"/>
    <w:rsid w:val="7FEB08DE"/>
    <w:rsid w:val="7FF612D8"/>
    <w:rsid w:val="7FFA2D7F"/>
    <w:rsid w:val="7FFF732D"/>
    <w:rsid w:val="A7CD56A4"/>
    <w:rsid w:val="ABEF9526"/>
    <w:rsid w:val="BDDB0743"/>
    <w:rsid w:val="D6EF1DA6"/>
    <w:rsid w:val="DBBA10AF"/>
    <w:rsid w:val="DFFF433A"/>
    <w:rsid w:val="E7EFE23A"/>
    <w:rsid w:val="F7FF537B"/>
    <w:rsid w:val="FD7D6AD1"/>
    <w:rsid w:val="FFB9538B"/>
    <w:rsid w:val="FFDBE0E6"/>
    <w:rsid w:val="FFF8FDA8"/>
    <w:rsid w:val="FFFDE3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45"/>
    <w:qFormat/>
    <w:uiPriority w:val="0"/>
    <w:pPr>
      <w:keepNext/>
      <w:outlineLvl w:val="0"/>
    </w:pPr>
    <w:rPr>
      <w:sz w:val="28"/>
      <w:szCs w:val="24"/>
    </w:rPr>
  </w:style>
  <w:style w:type="paragraph" w:styleId="6">
    <w:name w:val="heading 2"/>
    <w:basedOn w:val="1"/>
    <w:next w:val="1"/>
    <w:link w:val="46"/>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7">
    <w:name w:val="heading 3"/>
    <w:basedOn w:val="1"/>
    <w:next w:val="1"/>
    <w:link w:val="47"/>
    <w:qFormat/>
    <w:uiPriority w:val="0"/>
    <w:pPr>
      <w:keepNext/>
      <w:keepLines/>
      <w:spacing w:before="260" w:after="260" w:line="416" w:lineRule="auto"/>
      <w:outlineLvl w:val="2"/>
    </w:pPr>
    <w:rPr>
      <w:b/>
      <w:bCs/>
      <w:sz w:val="32"/>
      <w:szCs w:val="32"/>
      <w:lang w:val="zh-CN"/>
    </w:rPr>
  </w:style>
  <w:style w:type="paragraph" w:styleId="8">
    <w:name w:val="heading 4"/>
    <w:basedOn w:val="1"/>
    <w:next w:val="1"/>
    <w:link w:val="48"/>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spacing w:before="100" w:beforeAutospacing="1" w:after="120" w:line="360" w:lineRule="auto"/>
      <w:ind w:left="420" w:leftChars="200" w:firstLine="420" w:firstLineChars="200"/>
    </w:pPr>
    <w:rPr>
      <w:rFonts w:ascii="Times New Roman"/>
      <w:sz w:val="21"/>
      <w:szCs w:val="21"/>
    </w:rPr>
  </w:style>
  <w:style w:type="paragraph" w:styleId="3">
    <w:name w:val="Body Text Indent"/>
    <w:basedOn w:val="1"/>
    <w:next w:val="4"/>
    <w:link w:val="50"/>
    <w:qFormat/>
    <w:uiPriority w:val="0"/>
    <w:pPr>
      <w:ind w:firstLine="540"/>
    </w:pPr>
    <w:rPr>
      <w:rFonts w:eastAsia="仿宋_GB2312"/>
      <w:sz w:val="28"/>
    </w:rPr>
  </w:style>
  <w:style w:type="paragraph" w:styleId="4">
    <w:name w:val="envelope return"/>
    <w:basedOn w:val="1"/>
    <w:qFormat/>
    <w:uiPriority w:val="0"/>
    <w:pPr>
      <w:snapToGrid w:val="0"/>
    </w:pPr>
    <w:rPr>
      <w:rFonts w:ascii="Arial" w:hAnsi="Arial"/>
    </w:rPr>
  </w:style>
  <w:style w:type="paragraph" w:styleId="9">
    <w:name w:val="toc 7"/>
    <w:basedOn w:val="1"/>
    <w:next w:val="1"/>
    <w:qFormat/>
    <w:uiPriority w:val="0"/>
    <w:pPr>
      <w:ind w:left="2520" w:leftChars="1200"/>
    </w:pPr>
  </w:style>
  <w:style w:type="paragraph" w:styleId="10">
    <w:name w:val="Document Map"/>
    <w:basedOn w:val="1"/>
    <w:link w:val="72"/>
    <w:qFormat/>
    <w:uiPriority w:val="0"/>
    <w:pPr>
      <w:shd w:val="clear" w:color="auto" w:fill="000080"/>
    </w:pPr>
  </w:style>
  <w:style w:type="paragraph" w:styleId="11">
    <w:name w:val="annotation text"/>
    <w:basedOn w:val="1"/>
    <w:link w:val="66"/>
    <w:semiHidden/>
    <w:qFormat/>
    <w:uiPriority w:val="99"/>
    <w:pPr>
      <w:jc w:val="left"/>
    </w:pPr>
  </w:style>
  <w:style w:type="paragraph" w:styleId="12">
    <w:name w:val="Body Text 3"/>
    <w:basedOn w:val="1"/>
    <w:link w:val="87"/>
    <w:unhideWhenUsed/>
    <w:qFormat/>
    <w:uiPriority w:val="99"/>
    <w:pPr>
      <w:spacing w:after="120"/>
    </w:pPr>
    <w:rPr>
      <w:rFonts w:ascii="Calibri" w:hAnsi="Calibri"/>
      <w:sz w:val="16"/>
      <w:szCs w:val="16"/>
      <w:lang w:val="zh-CN"/>
    </w:rPr>
  </w:style>
  <w:style w:type="paragraph" w:styleId="13">
    <w:name w:val="Body Text"/>
    <w:basedOn w:val="1"/>
    <w:next w:val="14"/>
    <w:link w:val="61"/>
    <w:qFormat/>
    <w:uiPriority w:val="0"/>
    <w:pPr>
      <w:spacing w:after="120"/>
    </w:pPr>
    <w:rPr>
      <w:szCs w:val="24"/>
    </w:rPr>
  </w:style>
  <w:style w:type="paragraph" w:styleId="14">
    <w:name w:val="toc 2"/>
    <w:basedOn w:val="1"/>
    <w:next w:val="1"/>
    <w:qFormat/>
    <w:uiPriority w:val="39"/>
    <w:pPr>
      <w:ind w:left="420" w:leftChars="200"/>
    </w:pPr>
  </w:style>
  <w:style w:type="paragraph" w:styleId="15">
    <w:name w:val="toc 5"/>
    <w:basedOn w:val="1"/>
    <w:next w:val="1"/>
    <w:qFormat/>
    <w:uiPriority w:val="0"/>
    <w:pPr>
      <w:ind w:left="1680" w:leftChars="800"/>
    </w:pPr>
  </w:style>
  <w:style w:type="paragraph" w:styleId="16">
    <w:name w:val="toc 3"/>
    <w:basedOn w:val="1"/>
    <w:next w:val="1"/>
    <w:qFormat/>
    <w:uiPriority w:val="39"/>
    <w:pPr>
      <w:ind w:left="840" w:leftChars="400"/>
    </w:pPr>
  </w:style>
  <w:style w:type="paragraph" w:styleId="17">
    <w:name w:val="Plain Text"/>
    <w:basedOn w:val="1"/>
    <w:link w:val="69"/>
    <w:qFormat/>
    <w:uiPriority w:val="0"/>
    <w:rPr>
      <w:rFonts w:ascii="宋体" w:hAnsi="Courier New" w:cstheme="minorBidi"/>
      <w:szCs w:val="22"/>
    </w:rPr>
  </w:style>
  <w:style w:type="paragraph" w:styleId="18">
    <w:name w:val="toc 8"/>
    <w:basedOn w:val="1"/>
    <w:next w:val="1"/>
    <w:qFormat/>
    <w:uiPriority w:val="0"/>
    <w:pPr>
      <w:ind w:left="2940" w:leftChars="1400"/>
    </w:pPr>
  </w:style>
  <w:style w:type="paragraph" w:styleId="19">
    <w:name w:val="Date"/>
    <w:basedOn w:val="1"/>
    <w:next w:val="1"/>
    <w:link w:val="49"/>
    <w:qFormat/>
    <w:uiPriority w:val="0"/>
    <w:rPr>
      <w:rFonts w:ascii="Arial" w:hAnsi="Arial" w:eastAsia="楷体_GB2312"/>
      <w:sz w:val="28"/>
    </w:rPr>
  </w:style>
  <w:style w:type="paragraph" w:styleId="20">
    <w:name w:val="Body Text Indent 2"/>
    <w:basedOn w:val="1"/>
    <w:link w:val="52"/>
    <w:qFormat/>
    <w:uiPriority w:val="0"/>
    <w:pPr>
      <w:tabs>
        <w:tab w:val="left" w:pos="720"/>
      </w:tabs>
      <w:ind w:right="-506" w:rightChars="-241" w:firstLine="538" w:firstLineChars="192"/>
    </w:pPr>
    <w:rPr>
      <w:rFonts w:eastAsia="仿宋_GB2312"/>
      <w:sz w:val="28"/>
    </w:rPr>
  </w:style>
  <w:style w:type="paragraph" w:styleId="21">
    <w:name w:val="Balloon Text"/>
    <w:basedOn w:val="1"/>
    <w:link w:val="63"/>
    <w:qFormat/>
    <w:uiPriority w:val="0"/>
    <w:rPr>
      <w:sz w:val="18"/>
      <w:szCs w:val="18"/>
    </w:rPr>
  </w:style>
  <w:style w:type="paragraph" w:styleId="22">
    <w:name w:val="footer"/>
    <w:basedOn w:val="1"/>
    <w:link w:val="44"/>
    <w:unhideWhenUsed/>
    <w:qFormat/>
    <w:uiPriority w:val="99"/>
    <w:pPr>
      <w:tabs>
        <w:tab w:val="center" w:pos="4153"/>
        <w:tab w:val="right" w:pos="8306"/>
      </w:tabs>
      <w:snapToGrid w:val="0"/>
      <w:jc w:val="left"/>
    </w:pPr>
    <w:rPr>
      <w:sz w:val="18"/>
      <w:szCs w:val="18"/>
    </w:rPr>
  </w:style>
  <w:style w:type="paragraph" w:styleId="23">
    <w:name w:val="header"/>
    <w:basedOn w:val="1"/>
    <w:link w:val="43"/>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0"/>
  </w:style>
  <w:style w:type="paragraph" w:styleId="25">
    <w:name w:val="toc 4"/>
    <w:basedOn w:val="1"/>
    <w:next w:val="1"/>
    <w:qFormat/>
    <w:uiPriority w:val="0"/>
    <w:pPr>
      <w:ind w:left="1260" w:leftChars="600"/>
    </w:pPr>
  </w:style>
  <w:style w:type="paragraph" w:styleId="26">
    <w:name w:val="toc 6"/>
    <w:basedOn w:val="1"/>
    <w:next w:val="1"/>
    <w:qFormat/>
    <w:uiPriority w:val="0"/>
    <w:pPr>
      <w:ind w:left="2100" w:leftChars="1000"/>
    </w:pPr>
  </w:style>
  <w:style w:type="paragraph" w:styleId="27">
    <w:name w:val="Body Text Indent 3"/>
    <w:basedOn w:val="1"/>
    <w:link w:val="58"/>
    <w:qFormat/>
    <w:uiPriority w:val="0"/>
    <w:pPr>
      <w:ind w:left="178" w:leftChars="85" w:firstLine="560" w:firstLineChars="200"/>
    </w:pPr>
    <w:rPr>
      <w:rFonts w:ascii="仿宋_GB2312" w:hAnsi="Arial" w:eastAsia="仿宋_GB2312"/>
      <w:sz w:val="28"/>
      <w:szCs w:val="24"/>
    </w:rPr>
  </w:style>
  <w:style w:type="paragraph" w:styleId="28">
    <w:name w:val="toc 9"/>
    <w:basedOn w:val="1"/>
    <w:next w:val="1"/>
    <w:qFormat/>
    <w:uiPriority w:val="0"/>
    <w:pPr>
      <w:ind w:left="3360" w:leftChars="1600"/>
    </w:pPr>
  </w:style>
  <w:style w:type="paragraph" w:styleId="2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0">
    <w:name w:val="Normal (Web)"/>
    <w:basedOn w:val="1"/>
    <w:unhideWhenUsed/>
    <w:qFormat/>
    <w:uiPriority w:val="99"/>
    <w:pPr>
      <w:jc w:val="left"/>
    </w:pPr>
    <w:rPr>
      <w:kern w:val="0"/>
      <w:sz w:val="24"/>
    </w:rPr>
  </w:style>
  <w:style w:type="paragraph" w:styleId="31">
    <w:name w:val="index 1"/>
    <w:basedOn w:val="1"/>
    <w:next w:val="1"/>
    <w:semiHidden/>
    <w:qFormat/>
    <w:uiPriority w:val="0"/>
    <w:pPr>
      <w:jc w:val="center"/>
    </w:pPr>
    <w:rPr>
      <w:rFonts w:ascii="仿宋_GB2312" w:eastAsia="仿宋_GB2312"/>
      <w:b/>
      <w:bCs/>
      <w:sz w:val="28"/>
    </w:rPr>
  </w:style>
  <w:style w:type="paragraph" w:styleId="32">
    <w:name w:val="annotation subject"/>
    <w:basedOn w:val="11"/>
    <w:next w:val="11"/>
    <w:link w:val="67"/>
    <w:semiHidden/>
    <w:qFormat/>
    <w:uiPriority w:val="99"/>
    <w:rPr>
      <w:b/>
      <w:bCs/>
    </w:rPr>
  </w:style>
  <w:style w:type="paragraph" w:styleId="33">
    <w:name w:val="Body Text First Indent"/>
    <w:basedOn w:val="13"/>
    <w:unhideWhenUsed/>
    <w:qFormat/>
    <w:uiPriority w:val="99"/>
    <w:pPr>
      <w:spacing w:line="400" w:lineRule="atLeast"/>
      <w:ind w:firstLine="426"/>
    </w:pPr>
    <w:rPr>
      <w:sz w:val="24"/>
      <w:szCs w:val="20"/>
    </w:rPr>
  </w:style>
  <w:style w:type="table" w:styleId="35">
    <w:name w:val="Table Grid"/>
    <w:basedOn w:val="3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rPr>
  </w:style>
  <w:style w:type="character" w:styleId="38">
    <w:name w:val="page number"/>
    <w:basedOn w:val="36"/>
    <w:qFormat/>
    <w:uiPriority w:val="0"/>
  </w:style>
  <w:style w:type="character" w:styleId="39">
    <w:name w:val="FollowedHyperlink"/>
    <w:basedOn w:val="36"/>
    <w:unhideWhenUsed/>
    <w:qFormat/>
    <w:uiPriority w:val="99"/>
    <w:rPr>
      <w:color w:val="954F72" w:themeColor="followedHyperlink"/>
      <w:u w:val="single"/>
    </w:rPr>
  </w:style>
  <w:style w:type="character" w:styleId="40">
    <w:name w:val="Hyperlink"/>
    <w:basedOn w:val="36"/>
    <w:qFormat/>
    <w:uiPriority w:val="99"/>
    <w:rPr>
      <w:color w:val="333333"/>
      <w:u w:val="none"/>
    </w:rPr>
  </w:style>
  <w:style w:type="character" w:styleId="41">
    <w:name w:val="annotation reference"/>
    <w:semiHidden/>
    <w:qFormat/>
    <w:uiPriority w:val="99"/>
    <w:rPr>
      <w:sz w:val="21"/>
      <w:szCs w:val="21"/>
    </w:rPr>
  </w:style>
  <w:style w:type="paragraph" w:customStyle="1" w:styleId="42">
    <w:name w:val="Default"/>
    <w:qFormat/>
    <w:uiPriority w:val="0"/>
    <w:pPr>
      <w:widowControl w:val="0"/>
      <w:autoSpaceDE w:val="0"/>
      <w:autoSpaceDN w:val="0"/>
      <w:adjustRightInd w:val="0"/>
    </w:pPr>
    <w:rPr>
      <w:rFonts w:ascii="黑体" w:hAnsi="Times New Roman" w:eastAsia="黑体" w:cs="Times New Roman"/>
      <w:kern w:val="0"/>
      <w:sz w:val="20"/>
      <w:szCs w:val="20"/>
      <w:lang w:val="en-US" w:eastAsia="zh-CN" w:bidi="ar-SA"/>
    </w:rPr>
  </w:style>
  <w:style w:type="character" w:customStyle="1" w:styleId="43">
    <w:name w:val="页眉 Char"/>
    <w:basedOn w:val="36"/>
    <w:link w:val="23"/>
    <w:qFormat/>
    <w:uiPriority w:val="0"/>
    <w:rPr>
      <w:sz w:val="18"/>
      <w:szCs w:val="18"/>
    </w:rPr>
  </w:style>
  <w:style w:type="character" w:customStyle="1" w:styleId="44">
    <w:name w:val="页脚 Char"/>
    <w:basedOn w:val="36"/>
    <w:link w:val="22"/>
    <w:qFormat/>
    <w:uiPriority w:val="0"/>
    <w:rPr>
      <w:sz w:val="18"/>
      <w:szCs w:val="18"/>
    </w:rPr>
  </w:style>
  <w:style w:type="character" w:customStyle="1" w:styleId="45">
    <w:name w:val="标题 1 Char"/>
    <w:basedOn w:val="36"/>
    <w:link w:val="5"/>
    <w:qFormat/>
    <w:uiPriority w:val="0"/>
    <w:rPr>
      <w:rFonts w:ascii="Times New Roman" w:hAnsi="Times New Roman" w:eastAsia="宋体" w:cs="Times New Roman"/>
      <w:sz w:val="28"/>
      <w:szCs w:val="24"/>
    </w:rPr>
  </w:style>
  <w:style w:type="character" w:customStyle="1" w:styleId="46">
    <w:name w:val="标题 2 Char"/>
    <w:basedOn w:val="36"/>
    <w:link w:val="6"/>
    <w:qFormat/>
    <w:uiPriority w:val="0"/>
    <w:rPr>
      <w:rFonts w:ascii="Arial" w:hAnsi="Arial" w:eastAsia="黑体" w:cs="Times New Roman"/>
      <w:b/>
      <w:kern w:val="0"/>
      <w:sz w:val="32"/>
      <w:szCs w:val="20"/>
    </w:rPr>
  </w:style>
  <w:style w:type="character" w:customStyle="1" w:styleId="47">
    <w:name w:val="标题 3 Char"/>
    <w:basedOn w:val="36"/>
    <w:link w:val="7"/>
    <w:qFormat/>
    <w:uiPriority w:val="0"/>
    <w:rPr>
      <w:rFonts w:ascii="Times New Roman" w:hAnsi="Times New Roman" w:eastAsia="宋体" w:cs="Times New Roman"/>
      <w:b/>
      <w:bCs/>
      <w:sz w:val="32"/>
      <w:szCs w:val="32"/>
      <w:lang w:val="zh-CN" w:eastAsia="zh-CN"/>
    </w:rPr>
  </w:style>
  <w:style w:type="character" w:customStyle="1" w:styleId="48">
    <w:name w:val="标题 4 Char"/>
    <w:basedOn w:val="36"/>
    <w:link w:val="8"/>
    <w:qFormat/>
    <w:uiPriority w:val="0"/>
    <w:rPr>
      <w:rFonts w:ascii="Arial" w:hAnsi="Arial" w:eastAsia="黑体" w:cs="Times New Roman"/>
      <w:b/>
      <w:kern w:val="0"/>
      <w:sz w:val="28"/>
      <w:szCs w:val="20"/>
    </w:rPr>
  </w:style>
  <w:style w:type="character" w:customStyle="1" w:styleId="49">
    <w:name w:val="日期 Char"/>
    <w:basedOn w:val="36"/>
    <w:link w:val="19"/>
    <w:qFormat/>
    <w:uiPriority w:val="0"/>
    <w:rPr>
      <w:rFonts w:ascii="Arial" w:hAnsi="Arial" w:eastAsia="楷体_GB2312" w:cs="Times New Roman"/>
      <w:sz w:val="28"/>
      <w:szCs w:val="20"/>
    </w:rPr>
  </w:style>
  <w:style w:type="character" w:customStyle="1" w:styleId="50">
    <w:name w:val="正文文本缩进 Char"/>
    <w:basedOn w:val="36"/>
    <w:link w:val="3"/>
    <w:qFormat/>
    <w:uiPriority w:val="0"/>
    <w:rPr>
      <w:rFonts w:ascii="Times New Roman" w:hAnsi="Times New Roman" w:eastAsia="仿宋_GB2312" w:cs="Times New Roman"/>
      <w:sz w:val="28"/>
      <w:szCs w:val="20"/>
    </w:rPr>
  </w:style>
  <w:style w:type="paragraph" w:customStyle="1" w:styleId="51">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2">
    <w:name w:val="正文文本缩进 2 Char"/>
    <w:basedOn w:val="36"/>
    <w:link w:val="20"/>
    <w:qFormat/>
    <w:uiPriority w:val="0"/>
    <w:rPr>
      <w:rFonts w:ascii="Times New Roman" w:hAnsi="Times New Roman" w:eastAsia="仿宋_GB2312" w:cs="Times New Roman"/>
      <w:sz w:val="28"/>
      <w:szCs w:val="20"/>
    </w:rPr>
  </w:style>
  <w:style w:type="paragraph" w:customStyle="1" w:styleId="53">
    <w:name w:val="样式1"/>
    <w:basedOn w:val="1"/>
    <w:qFormat/>
    <w:uiPriority w:val="0"/>
    <w:pPr>
      <w:numPr>
        <w:ilvl w:val="0"/>
        <w:numId w:val="1"/>
      </w:numPr>
      <w:adjustRightInd w:val="0"/>
      <w:textAlignment w:val="baseline"/>
    </w:pPr>
    <w:rPr>
      <w:rFonts w:ascii="宋体" w:hAnsi="宋体"/>
      <w:kern w:val="0"/>
    </w:rPr>
  </w:style>
  <w:style w:type="paragraph" w:customStyle="1" w:styleId="54">
    <w:name w:val="样式 宋体 五号 行距: 单倍行距"/>
    <w:basedOn w:val="1"/>
    <w:qFormat/>
    <w:uiPriority w:val="0"/>
    <w:pPr>
      <w:adjustRightInd w:val="0"/>
      <w:jc w:val="left"/>
      <w:textAlignment w:val="baseline"/>
    </w:pPr>
    <w:rPr>
      <w:rFonts w:ascii="宋体" w:hAnsi="宋体"/>
      <w:kern w:val="0"/>
    </w:rPr>
  </w:style>
  <w:style w:type="paragraph" w:customStyle="1" w:styleId="55">
    <w:name w:val="样式 标题 2 + 宋体 五号 行距: 单倍行距"/>
    <w:basedOn w:val="6"/>
    <w:qFormat/>
    <w:uiPriority w:val="0"/>
    <w:pPr>
      <w:spacing w:line="240" w:lineRule="auto"/>
    </w:pPr>
    <w:rPr>
      <w:rFonts w:ascii="宋体" w:hAnsi="宋体" w:eastAsia="宋体"/>
      <w:sz w:val="21"/>
    </w:rPr>
  </w:style>
  <w:style w:type="paragraph" w:customStyle="1" w:styleId="56">
    <w:name w:val="Char Char Char Char Char"/>
    <w:basedOn w:val="1"/>
    <w:qFormat/>
    <w:uiPriority w:val="0"/>
    <w:rPr>
      <w:rFonts w:ascii="Tahoma" w:hAnsi="Tahoma"/>
      <w:sz w:val="24"/>
    </w:rPr>
  </w:style>
  <w:style w:type="paragraph" w:customStyle="1" w:styleId="57">
    <w:name w:val="Char"/>
    <w:basedOn w:val="1"/>
    <w:qFormat/>
    <w:uiPriority w:val="0"/>
    <w:rPr>
      <w:rFonts w:ascii="Tahoma" w:hAnsi="Tahoma"/>
      <w:sz w:val="24"/>
    </w:rPr>
  </w:style>
  <w:style w:type="character" w:customStyle="1" w:styleId="58">
    <w:name w:val="正文文本缩进 3 Char"/>
    <w:basedOn w:val="36"/>
    <w:link w:val="27"/>
    <w:qFormat/>
    <w:uiPriority w:val="0"/>
    <w:rPr>
      <w:rFonts w:ascii="仿宋_GB2312" w:hAnsi="Arial" w:eastAsia="仿宋_GB2312" w:cs="Times New Roman"/>
      <w:sz w:val="28"/>
      <w:szCs w:val="24"/>
    </w:rPr>
  </w:style>
  <w:style w:type="paragraph" w:customStyle="1" w:styleId="59">
    <w:name w:val="Char1"/>
    <w:basedOn w:val="1"/>
    <w:qFormat/>
    <w:uiPriority w:val="0"/>
    <w:rPr>
      <w:rFonts w:ascii="Tahoma" w:hAnsi="Tahoma" w:eastAsia="仿宋_GB2312"/>
      <w:sz w:val="24"/>
    </w:rPr>
  </w:style>
  <w:style w:type="paragraph" w:customStyle="1" w:styleId="60">
    <w:name w:val="Char Char Char Char Char Char Char1 Char"/>
    <w:basedOn w:val="1"/>
    <w:qFormat/>
    <w:uiPriority w:val="0"/>
    <w:rPr>
      <w:rFonts w:ascii="Tahoma" w:hAnsi="Tahoma"/>
      <w:sz w:val="24"/>
    </w:rPr>
  </w:style>
  <w:style w:type="character" w:customStyle="1" w:styleId="61">
    <w:name w:val="正文文本 Char"/>
    <w:basedOn w:val="36"/>
    <w:link w:val="13"/>
    <w:qFormat/>
    <w:uiPriority w:val="0"/>
    <w:rPr>
      <w:rFonts w:ascii="Times New Roman" w:hAnsi="Times New Roman" w:eastAsia="宋体" w:cs="Times New Roman"/>
      <w:szCs w:val="24"/>
    </w:rPr>
  </w:style>
  <w:style w:type="paragraph" w:customStyle="1" w:styleId="62">
    <w:name w:val="Char Char Char Char"/>
    <w:basedOn w:val="1"/>
    <w:next w:val="1"/>
    <w:qFormat/>
    <w:uiPriority w:val="0"/>
    <w:pPr>
      <w:widowControl/>
      <w:spacing w:line="360" w:lineRule="auto"/>
      <w:jc w:val="left"/>
    </w:pPr>
  </w:style>
  <w:style w:type="character" w:customStyle="1" w:styleId="63">
    <w:name w:val="批注框文本 Char"/>
    <w:basedOn w:val="36"/>
    <w:link w:val="21"/>
    <w:qFormat/>
    <w:uiPriority w:val="0"/>
    <w:rPr>
      <w:rFonts w:ascii="Times New Roman" w:hAnsi="Times New Roman" w:eastAsia="宋体" w:cs="Times New Roman"/>
      <w:sz w:val="18"/>
      <w:szCs w:val="18"/>
    </w:rPr>
  </w:style>
  <w:style w:type="paragraph" w:customStyle="1" w:styleId="64">
    <w:name w:val="Char Char Char"/>
    <w:basedOn w:val="1"/>
    <w:qFormat/>
    <w:uiPriority w:val="0"/>
    <w:rPr>
      <w:rFonts w:ascii="Tahoma" w:hAnsi="Tahoma"/>
      <w:sz w:val="24"/>
    </w:rPr>
  </w:style>
  <w:style w:type="paragraph" w:customStyle="1" w:styleId="65">
    <w:name w:val="Char Char Char Char Char Char Char Char Char Char"/>
    <w:basedOn w:val="1"/>
    <w:qFormat/>
    <w:uiPriority w:val="0"/>
    <w:rPr>
      <w:rFonts w:ascii="Tahoma" w:hAnsi="Tahoma" w:cs="仿宋_GB2312"/>
      <w:sz w:val="24"/>
    </w:rPr>
  </w:style>
  <w:style w:type="character" w:customStyle="1" w:styleId="66">
    <w:name w:val="批注文字 Char"/>
    <w:basedOn w:val="36"/>
    <w:link w:val="11"/>
    <w:semiHidden/>
    <w:qFormat/>
    <w:uiPriority w:val="99"/>
    <w:rPr>
      <w:rFonts w:ascii="Times New Roman" w:hAnsi="Times New Roman" w:eastAsia="宋体" w:cs="Times New Roman"/>
      <w:szCs w:val="20"/>
    </w:rPr>
  </w:style>
  <w:style w:type="character" w:customStyle="1" w:styleId="67">
    <w:name w:val="批注主题 Char"/>
    <w:basedOn w:val="66"/>
    <w:link w:val="32"/>
    <w:semiHidden/>
    <w:qFormat/>
    <w:uiPriority w:val="99"/>
    <w:rPr>
      <w:rFonts w:ascii="Times New Roman" w:hAnsi="Times New Roman" w:eastAsia="宋体" w:cs="Times New Roman"/>
      <w:b/>
      <w:bCs/>
      <w:szCs w:val="20"/>
    </w:rPr>
  </w:style>
  <w:style w:type="paragraph" w:customStyle="1" w:styleId="68">
    <w:name w:val="Char Char Char Char Char Char"/>
    <w:basedOn w:val="1"/>
    <w:qFormat/>
    <w:uiPriority w:val="0"/>
  </w:style>
  <w:style w:type="character" w:customStyle="1" w:styleId="69">
    <w:name w:val="纯文本 Char"/>
    <w:link w:val="17"/>
    <w:qFormat/>
    <w:uiPriority w:val="0"/>
    <w:rPr>
      <w:rFonts w:ascii="宋体" w:hAnsi="Courier New" w:eastAsia="宋体"/>
    </w:rPr>
  </w:style>
  <w:style w:type="character" w:customStyle="1" w:styleId="70">
    <w:name w:val="纯文本 Char1"/>
    <w:basedOn w:val="36"/>
    <w:semiHidden/>
    <w:qFormat/>
    <w:uiPriority w:val="99"/>
    <w:rPr>
      <w:rFonts w:ascii="宋体" w:hAnsi="Courier New" w:eastAsia="宋体" w:cs="Courier New"/>
      <w:szCs w:val="21"/>
    </w:rPr>
  </w:style>
  <w:style w:type="paragraph" w:customStyle="1" w:styleId="71">
    <w:name w:val="Char12 Char Char Char"/>
    <w:basedOn w:val="1"/>
    <w:qFormat/>
    <w:uiPriority w:val="0"/>
  </w:style>
  <w:style w:type="character" w:customStyle="1" w:styleId="72">
    <w:name w:val="文档结构图 Char"/>
    <w:basedOn w:val="36"/>
    <w:link w:val="10"/>
    <w:qFormat/>
    <w:uiPriority w:val="0"/>
    <w:rPr>
      <w:rFonts w:ascii="Times New Roman" w:hAnsi="Times New Roman" w:eastAsia="宋体" w:cs="Times New Roman"/>
      <w:szCs w:val="20"/>
      <w:shd w:val="clear" w:color="auto" w:fill="000080"/>
    </w:rPr>
  </w:style>
  <w:style w:type="character" w:customStyle="1" w:styleId="73">
    <w:name w:val="style29"/>
    <w:qFormat/>
    <w:uiPriority w:val="0"/>
  </w:style>
  <w:style w:type="character" w:customStyle="1" w:styleId="74">
    <w:name w:val="正文1"/>
    <w:qFormat/>
    <w:uiPriority w:val="0"/>
  </w:style>
  <w:style w:type="character" w:customStyle="1" w:styleId="75">
    <w:name w:val="font11"/>
    <w:qFormat/>
    <w:uiPriority w:val="0"/>
    <w:rPr>
      <w:rFonts w:hint="default" w:ascii="Times New Roman" w:hAnsi="Times New Roman" w:cs="Times New Roman"/>
      <w:color w:val="3366FF"/>
      <w:sz w:val="24"/>
      <w:szCs w:val="24"/>
      <w:u w:val="none"/>
    </w:rPr>
  </w:style>
  <w:style w:type="character" w:customStyle="1" w:styleId="76">
    <w:name w:val="font21"/>
    <w:qFormat/>
    <w:uiPriority w:val="0"/>
    <w:rPr>
      <w:rFonts w:hint="eastAsia" w:ascii="宋体" w:hAnsi="宋体" w:eastAsia="宋体"/>
      <w:color w:val="3366FF"/>
      <w:sz w:val="24"/>
      <w:szCs w:val="24"/>
      <w:u w:val="none"/>
    </w:rPr>
  </w:style>
  <w:style w:type="paragraph" w:customStyle="1" w:styleId="77">
    <w:name w:val="Char Char15"/>
    <w:basedOn w:val="1"/>
    <w:qFormat/>
    <w:uiPriority w:val="0"/>
    <w:rPr>
      <w:rFonts w:ascii="Tahoma" w:hAnsi="Tahoma" w:eastAsia="仿宋_GB2312"/>
      <w:sz w:val="24"/>
    </w:rPr>
  </w:style>
  <w:style w:type="paragraph" w:customStyle="1" w:styleId="78">
    <w:name w:val="列出段落1"/>
    <w:basedOn w:val="1"/>
    <w:qFormat/>
    <w:uiPriority w:val="0"/>
    <w:pPr>
      <w:ind w:firstLine="420" w:firstLineChars="200"/>
    </w:pPr>
    <w:rPr>
      <w:rFonts w:ascii="Calibri" w:hAnsi="Calibri"/>
      <w:szCs w:val="22"/>
    </w:rPr>
  </w:style>
  <w:style w:type="paragraph" w:customStyle="1" w:styleId="79">
    <w:name w:val="Char2"/>
    <w:basedOn w:val="1"/>
    <w:qFormat/>
    <w:uiPriority w:val="0"/>
    <w:pPr>
      <w:tabs>
        <w:tab w:val="left" w:pos="360"/>
      </w:tabs>
    </w:pPr>
    <w:rPr>
      <w:sz w:val="24"/>
      <w:szCs w:val="24"/>
    </w:rPr>
  </w:style>
  <w:style w:type="paragraph" w:customStyle="1" w:styleId="80">
    <w:name w:val="Char16"/>
    <w:basedOn w:val="1"/>
    <w:qFormat/>
    <w:uiPriority w:val="0"/>
    <w:rPr>
      <w:rFonts w:ascii="Tahoma" w:hAnsi="Tahoma" w:eastAsia="仿宋_GB2312"/>
      <w:sz w:val="24"/>
    </w:rPr>
  </w:style>
  <w:style w:type="paragraph" w:customStyle="1" w:styleId="81">
    <w:name w:val="Char Char1"/>
    <w:basedOn w:val="1"/>
    <w:qFormat/>
    <w:uiPriority w:val="0"/>
    <w:rPr>
      <w:rFonts w:ascii="Tahoma" w:hAnsi="Tahoma"/>
      <w:sz w:val="24"/>
    </w:rPr>
  </w:style>
  <w:style w:type="paragraph" w:customStyle="1" w:styleId="82">
    <w:name w:val="Char Char Char Char Char Char Char"/>
    <w:basedOn w:val="1"/>
    <w:qFormat/>
    <w:uiPriority w:val="0"/>
    <w:rPr>
      <w:szCs w:val="24"/>
    </w:rPr>
  </w:style>
  <w:style w:type="paragraph" w:customStyle="1" w:styleId="83">
    <w:name w:val="Char Char"/>
    <w:basedOn w:val="1"/>
    <w:qFormat/>
    <w:uiPriority w:val="0"/>
    <w:rPr>
      <w:rFonts w:ascii="Tahoma" w:hAnsi="Tahoma" w:cs="仿宋_GB2312"/>
      <w:sz w:val="24"/>
    </w:rPr>
  </w:style>
  <w:style w:type="paragraph" w:customStyle="1" w:styleId="84">
    <w:name w:val="Char Char2"/>
    <w:basedOn w:val="1"/>
    <w:qFormat/>
    <w:uiPriority w:val="0"/>
    <w:rPr>
      <w:rFonts w:ascii="Tahoma" w:hAnsi="Tahoma" w:cs="仿宋_GB2312"/>
      <w:sz w:val="24"/>
    </w:rPr>
  </w:style>
  <w:style w:type="paragraph" w:customStyle="1" w:styleId="85">
    <w:name w:val="Char Char Char1"/>
    <w:basedOn w:val="1"/>
    <w:qFormat/>
    <w:uiPriority w:val="0"/>
    <w:rPr>
      <w:rFonts w:ascii="Tahoma" w:hAnsi="Tahoma"/>
      <w:sz w:val="24"/>
    </w:rPr>
  </w:style>
  <w:style w:type="paragraph" w:customStyle="1" w:styleId="86">
    <w:name w:val="D&amp;L"/>
    <w:basedOn w:val="23"/>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87">
    <w:name w:val="正文文本 3 Char"/>
    <w:basedOn w:val="36"/>
    <w:link w:val="12"/>
    <w:qFormat/>
    <w:uiPriority w:val="99"/>
    <w:rPr>
      <w:rFonts w:ascii="Calibri" w:hAnsi="Calibri" w:eastAsia="宋体" w:cs="Times New Roman"/>
      <w:sz w:val="16"/>
      <w:szCs w:val="16"/>
      <w:lang w:val="zh-CN" w:eastAsia="zh-CN"/>
    </w:rPr>
  </w:style>
  <w:style w:type="paragraph" w:customStyle="1" w:styleId="88">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89">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0">
    <w:name w:val="style23"/>
    <w:qFormat/>
    <w:uiPriority w:val="0"/>
    <w:rPr>
      <w:rFonts w:ascii="Times New Roman" w:hAnsi="Times New Roman" w:eastAsia="宋体"/>
    </w:rPr>
  </w:style>
  <w:style w:type="paragraph" w:customStyle="1" w:styleId="91">
    <w:name w:val="p0"/>
    <w:basedOn w:val="1"/>
    <w:qFormat/>
    <w:uiPriority w:val="0"/>
    <w:pPr>
      <w:widowControl/>
      <w:jc w:val="left"/>
    </w:pPr>
    <w:rPr>
      <w:rFonts w:ascii="等线" w:hAnsi="等线" w:eastAsia="等线" w:cs="等线"/>
      <w:kern w:val="0"/>
      <w:sz w:val="20"/>
      <w:szCs w:val="22"/>
    </w:rPr>
  </w:style>
  <w:style w:type="paragraph" w:customStyle="1" w:styleId="92">
    <w:name w:val="列表段落1"/>
    <w:basedOn w:val="1"/>
    <w:qFormat/>
    <w:uiPriority w:val="34"/>
    <w:pPr>
      <w:ind w:firstLine="420" w:firstLineChars="200"/>
    </w:pPr>
    <w:rPr>
      <w:szCs w:val="24"/>
    </w:rPr>
  </w:style>
  <w:style w:type="paragraph" w:customStyle="1" w:styleId="93">
    <w:name w:val="y-正文"/>
    <w:basedOn w:val="1"/>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styleId="94">
    <w:name w:val="List Paragraph"/>
    <w:basedOn w:val="1"/>
    <w:qFormat/>
    <w:uiPriority w:val="99"/>
    <w:pPr>
      <w:ind w:firstLine="420" w:firstLineChars="200"/>
    </w:pPr>
  </w:style>
  <w:style w:type="table" w:customStyle="1" w:styleId="95">
    <w:name w:val="Table Normal"/>
    <w:semiHidden/>
    <w:unhideWhenUsed/>
    <w:qFormat/>
    <w:uiPriority w:val="0"/>
    <w:rPr>
      <w:rFonts w:ascii="Arial" w:hAnsi="Arial" w:cs="Arial" w:eastAsiaTheme="minorEastAsia"/>
    </w:rPr>
    <w:tblPr>
      <w:tblCellMar>
        <w:top w:w="0" w:type="dxa"/>
        <w:left w:w="0" w:type="dxa"/>
        <w:bottom w:w="0" w:type="dxa"/>
        <w:right w:w="0" w:type="dxa"/>
      </w:tblCellMar>
    </w:tblPr>
  </w:style>
  <w:style w:type="character" w:customStyle="1" w:styleId="96">
    <w:name w:val="font01"/>
    <w:basedOn w:val="36"/>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10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13127</Words>
  <Characters>14213</Characters>
  <Lines>187</Lines>
  <Paragraphs>52</Paragraphs>
  <TotalTime>15</TotalTime>
  <ScaleCrop>false</ScaleCrop>
  <LinksUpToDate>false</LinksUpToDate>
  <CharactersWithSpaces>14833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2017-04-19T15:21:00Z</dcterms:created>
  <dc:creator>朱少尉</dc:creator>
  <cp:lastModifiedBy>ASUS</cp:lastModifiedBy>
  <cp:lastPrinted>2025-02-27T01:52:00Z</cp:lastPrinted>
  <dcterms:modified xsi:type="dcterms:W3CDTF">2025-12-26T02:05:29Z</dcterms:modified>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8E64B363E0F04F999882A521200256AC</vt:lpwstr>
  </property>
  <property fmtid="{D5CDD505-2E9C-101B-9397-08002B2CF9AE}" pid="4" name="KSOTemplateDocerSaveRecord">
    <vt:lpwstr>eyJoZGlkIjoiYjJjOTQxYzhjODMyMDAzZmE0MDJkMWFkNmJlNDkwYTUiLCJ1c2VySWQiOiIyNTYzODM1NTMifQ==</vt:lpwstr>
  </property>
</Properties>
</file>