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C0C334">
      <w:pPr>
        <w:pStyle w:val="6"/>
        <w:numPr>
          <w:numId w:val="0"/>
        </w:numPr>
        <w:spacing w:before="0" w:after="0" w:line="560" w:lineRule="exact"/>
        <w:jc w:val="center"/>
        <w:rPr>
          <w:rFonts w:ascii="宋体" w:hAnsi="宋体" w:eastAsia="宋体" w:cs="宋体"/>
          <w:color w:val="auto"/>
          <w:sz w:val="28"/>
          <w:szCs w:val="28"/>
          <w:highlight w:val="none"/>
        </w:rPr>
      </w:pPr>
      <w:bookmarkStart w:id="0" w:name="_Toc26511"/>
      <w:bookmarkStart w:id="1" w:name="_Toc363199273"/>
      <w:r>
        <w:rPr>
          <w:rFonts w:hint="eastAsia" w:ascii="宋体" w:hAnsi="宋体" w:eastAsia="宋体" w:cs="宋体"/>
          <w:color w:val="auto"/>
          <w:sz w:val="28"/>
          <w:szCs w:val="28"/>
          <w:highlight w:val="none"/>
        </w:rPr>
        <w:t>采购需求</w:t>
      </w:r>
      <w:bookmarkEnd w:id="0"/>
    </w:p>
    <w:p w14:paraId="3748C678">
      <w:pPr>
        <w:spacing w:line="480" w:lineRule="auto"/>
        <w:ind w:firstLine="560" w:firstLineChars="200"/>
        <w:rPr>
          <w:rFonts w:hint="eastAsia" w:ascii="宋体" w:hAnsi="宋体" w:eastAsia="宋体" w:cs="宋体"/>
          <w:color w:val="auto"/>
          <w:sz w:val="28"/>
          <w:szCs w:val="28"/>
          <w:highlight w:val="none"/>
        </w:rPr>
      </w:pPr>
    </w:p>
    <w:p w14:paraId="31F20455">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须按与医院签订的采购协议将</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送到指定地点，当面点验签收（须提供实体券）密码等内容；</w:t>
      </w:r>
    </w:p>
    <w:p w14:paraId="3A70428B">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须提供各实体门店负责人、地址、联系电话等信息，供采购人参考；</w:t>
      </w:r>
    </w:p>
    <w:p w14:paraId="4738E3EB">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须及时处理</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发放和使用过程中遇到的问题，并做好登记服务工作（</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不设定有效期），具体</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金额和发放时间由采购人自定；</w:t>
      </w:r>
      <w:bookmarkStart w:id="2" w:name="_GoBack"/>
      <w:bookmarkEnd w:id="2"/>
    </w:p>
    <w:p w14:paraId="48197DBE">
      <w:pPr>
        <w:spacing w:line="48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合同签订后10个日历天向采购人一次性提供所有</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lang w:eastAsia="zh-CN"/>
        </w:rPr>
        <w:t>；</w:t>
      </w:r>
    </w:p>
    <w:p w14:paraId="7EA8E421">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须具有项目必须的技术条件或经营能力，</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销售货物的种类包含</w:t>
      </w:r>
      <w:r>
        <w:rPr>
          <w:rFonts w:hint="eastAsia" w:ascii="宋体" w:hAnsi="宋体" w:eastAsia="宋体" w:cs="宋体"/>
          <w:color w:val="auto"/>
          <w:sz w:val="28"/>
          <w:szCs w:val="28"/>
          <w:highlight w:val="none"/>
          <w:lang w:eastAsia="zh-CN"/>
        </w:rPr>
        <w:t>但不限于</w:t>
      </w:r>
      <w:r>
        <w:rPr>
          <w:rFonts w:hint="eastAsia" w:ascii="宋体" w:hAnsi="宋体" w:eastAsia="宋体" w:cs="宋体"/>
          <w:color w:val="auto"/>
          <w:sz w:val="28"/>
          <w:szCs w:val="28"/>
          <w:highlight w:val="none"/>
        </w:rPr>
        <w:t>：食品、日用百货、烟</w:t>
      </w:r>
      <w:r>
        <w:rPr>
          <w:rFonts w:hint="eastAsia" w:ascii="宋体" w:hAnsi="宋体" w:cs="宋体"/>
          <w:color w:val="auto"/>
          <w:sz w:val="28"/>
          <w:szCs w:val="28"/>
          <w:highlight w:val="none"/>
          <w:lang w:val="en-US" w:eastAsia="zh-CN"/>
        </w:rPr>
        <w:t>酒</w:t>
      </w:r>
      <w:r>
        <w:rPr>
          <w:rFonts w:hint="eastAsia" w:ascii="宋体" w:hAnsi="宋体" w:eastAsia="宋体" w:cs="宋体"/>
          <w:color w:val="auto"/>
          <w:sz w:val="28"/>
          <w:szCs w:val="28"/>
          <w:highlight w:val="none"/>
        </w:rPr>
        <w:t>零售、服装、化妆品、五金、通讯设备及器材、文化用品、家用电器等。</w:t>
      </w:r>
      <w:r>
        <w:rPr>
          <w:rFonts w:hint="eastAsia" w:ascii="宋体" w:hAnsi="宋体" w:eastAsia="宋体" w:cs="宋体"/>
          <w:color w:val="auto"/>
          <w:sz w:val="28"/>
          <w:szCs w:val="28"/>
          <w:highlight w:val="none"/>
          <w:lang w:val="en-US" w:eastAsia="zh-CN"/>
        </w:rPr>
        <w:t>成交</w:t>
      </w:r>
      <w:r>
        <w:rPr>
          <w:rFonts w:hint="eastAsia" w:ascii="宋体" w:hAnsi="宋体" w:eastAsia="宋体" w:cs="宋体"/>
          <w:color w:val="auto"/>
          <w:sz w:val="28"/>
          <w:szCs w:val="28"/>
          <w:highlight w:val="none"/>
        </w:rPr>
        <w:t>后不允许分包、转包;</w:t>
      </w:r>
    </w:p>
    <w:p w14:paraId="5E9C7C0E">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指</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持有者可凭电子券在</w:t>
      </w:r>
      <w:r>
        <w:rPr>
          <w:rFonts w:hint="eastAsia" w:ascii="宋体" w:hAnsi="宋体" w:eastAsia="宋体" w:cs="宋体"/>
          <w:color w:val="auto"/>
          <w:sz w:val="28"/>
          <w:szCs w:val="28"/>
          <w:highlight w:val="none"/>
          <w:lang w:eastAsia="zh-CN"/>
        </w:rPr>
        <w:t>成交供应商</w:t>
      </w:r>
      <w:r>
        <w:rPr>
          <w:rFonts w:hint="eastAsia" w:ascii="宋体" w:hAnsi="宋体" w:eastAsia="宋体" w:cs="宋体"/>
          <w:color w:val="auto"/>
          <w:sz w:val="28"/>
          <w:szCs w:val="28"/>
          <w:highlight w:val="none"/>
        </w:rPr>
        <w:t>所承诺的经营销售点进行购物，</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可购买供应商全部店面内所有商品（且享受会员服务及优惠），</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内金额无需一次消费完，可分次消费，且次数和单次消费金额无限制。</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可与现金同时使用。</w:t>
      </w:r>
    </w:p>
    <w:p w14:paraId="75D61B60">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须列出门店内销售的主要产品的市场价格清单，供采购人参考。</w:t>
      </w:r>
    </w:p>
    <w:p w14:paraId="5A1BDD0E">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所售产品均需符合国家质量标准。</w:t>
      </w:r>
    </w:p>
    <w:p w14:paraId="794D40C1">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报价等同于</w:t>
      </w:r>
      <w:r>
        <w:rPr>
          <w:rFonts w:hint="eastAsia" w:ascii="宋体" w:hAnsi="宋体" w:cs="宋体"/>
          <w:color w:val="auto"/>
          <w:sz w:val="28"/>
          <w:szCs w:val="28"/>
          <w:highlight w:val="none"/>
          <w:lang w:eastAsia="zh-CN"/>
        </w:rPr>
        <w:t>货物领取卡（券）</w:t>
      </w:r>
      <w:r>
        <w:rPr>
          <w:rFonts w:hint="eastAsia" w:ascii="宋体" w:hAnsi="宋体" w:eastAsia="宋体" w:cs="宋体"/>
          <w:color w:val="auto"/>
          <w:sz w:val="28"/>
          <w:szCs w:val="28"/>
          <w:highlight w:val="none"/>
        </w:rPr>
        <w:t>内可支配价格。</w:t>
      </w:r>
    </w:p>
    <w:p w14:paraId="10E066F9">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本项目合同价款包含所有税费，为最终价格。</w:t>
      </w:r>
    </w:p>
    <w:p w14:paraId="5B32459C">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本项目合同价款共分3次支付：</w:t>
      </w:r>
    </w:p>
    <w:p w14:paraId="1B2F24B5">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1.合同签订且货物领取卡（券）全部供货完成后，支付合同总价款的30%；</w:t>
      </w:r>
    </w:p>
    <w:p w14:paraId="24BBDAA4">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2.供货完成半年后，支付至合同总价款的60%；</w:t>
      </w:r>
    </w:p>
    <w:p w14:paraId="19043F12">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3.余下价款于合同到期之日一次性付清。</w:t>
      </w:r>
    </w:p>
    <w:p w14:paraId="5A59A2BF">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注：1.最终按实际发生的人数*2000元/人/年的总金额结算所有款项；</w:t>
      </w:r>
    </w:p>
    <w:p w14:paraId="2FAB3391">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2.如供应商发生暂停营业或不能持续营业等情况，供应商应无条件为甲方办理凭未消费完的货物领取卡（券）金额全额退款的手续。</w:t>
      </w:r>
    </w:p>
    <w:p w14:paraId="7813331C">
      <w:pPr>
        <w:spacing w:line="48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超市所有商品对外统一的价格均适用于我院工会会员所持货物提取券。</w:t>
      </w:r>
      <w:r>
        <w:rPr>
          <w:rFonts w:hint="eastAsia" w:ascii="宋体" w:hAnsi="宋体" w:eastAsia="宋体" w:cs="宋体"/>
          <w:color w:val="auto"/>
          <w:sz w:val="28"/>
          <w:szCs w:val="28"/>
          <w:highlight w:val="none"/>
          <w:lang w:eastAsia="zh-CN"/>
        </w:rPr>
        <w:t>成交供应商</w:t>
      </w:r>
      <w:r>
        <w:rPr>
          <w:rFonts w:hint="eastAsia" w:ascii="宋体" w:hAnsi="宋体" w:eastAsia="宋体" w:cs="宋体"/>
          <w:color w:val="auto"/>
          <w:sz w:val="28"/>
          <w:szCs w:val="28"/>
          <w:highlight w:val="none"/>
        </w:rPr>
        <w:t>不得限制我院工会会员在门店购买公开售卖的所有商品。</w:t>
      </w:r>
      <w:r>
        <w:rPr>
          <w:rFonts w:hint="eastAsia" w:ascii="宋体" w:hAnsi="宋体" w:eastAsia="宋体" w:cs="宋体"/>
          <w:color w:val="auto"/>
          <w:sz w:val="28"/>
          <w:szCs w:val="28"/>
          <w:highlight w:val="none"/>
          <w:lang w:eastAsia="zh-CN"/>
        </w:rPr>
        <w:t>成交供应商</w:t>
      </w:r>
      <w:r>
        <w:rPr>
          <w:rFonts w:hint="eastAsia" w:ascii="宋体" w:hAnsi="宋体" w:eastAsia="宋体" w:cs="宋体"/>
          <w:color w:val="auto"/>
          <w:sz w:val="28"/>
          <w:szCs w:val="28"/>
          <w:highlight w:val="none"/>
        </w:rPr>
        <w:t>对我院工会会员与普通消费者施行差别待遇的经查证属实即扣除履约保证金。</w:t>
      </w:r>
    </w:p>
    <w:p w14:paraId="21AE1889">
      <w:pPr>
        <w:spacing w:line="480" w:lineRule="auto"/>
        <w:ind w:firstLine="560" w:firstLineChars="200"/>
        <w:rPr>
          <w:rFonts w:hint="eastAsia" w:ascii="楷体" w:hAnsi="楷体" w:eastAsia="楷体" w:cs="Times New Roman"/>
          <w:color w:val="auto"/>
          <w:sz w:val="28"/>
          <w:szCs w:val="28"/>
          <w:highlight w:val="none"/>
        </w:rPr>
      </w:pPr>
    </w:p>
    <w:tbl>
      <w:tblPr>
        <w:tblStyle w:val="34"/>
        <w:tblW w:w="0" w:type="auto"/>
        <w:tblInd w:w="3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0"/>
        <w:gridCol w:w="2565"/>
        <w:gridCol w:w="1575"/>
        <w:gridCol w:w="1980"/>
      </w:tblGrid>
      <w:tr w14:paraId="0014F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460" w:type="dxa"/>
            <w:shd w:val="clear" w:color="auto" w:fill="auto"/>
            <w:noWrap w:val="0"/>
            <w:vAlign w:val="center"/>
          </w:tcPr>
          <w:p w14:paraId="78ECE2B7">
            <w:pPr>
              <w:spacing w:line="480" w:lineRule="auto"/>
              <w:jc w:val="center"/>
              <w:rPr>
                <w:rFonts w:ascii="楷体" w:hAnsi="楷体" w:eastAsia="楷体" w:cs="Times New Roman"/>
                <w:color w:val="auto"/>
                <w:sz w:val="28"/>
                <w:szCs w:val="28"/>
                <w:highlight w:val="none"/>
              </w:rPr>
            </w:pPr>
            <w:r>
              <w:rPr>
                <w:rFonts w:hint="eastAsia" w:ascii="楷体" w:hAnsi="楷体" w:eastAsia="楷体" w:cs="Times New Roman"/>
                <w:color w:val="auto"/>
                <w:sz w:val="28"/>
                <w:szCs w:val="28"/>
                <w:highlight w:val="none"/>
              </w:rPr>
              <w:t>货物名称</w:t>
            </w:r>
          </w:p>
        </w:tc>
        <w:tc>
          <w:tcPr>
            <w:tcW w:w="2565" w:type="dxa"/>
            <w:shd w:val="clear" w:color="auto" w:fill="auto"/>
            <w:noWrap w:val="0"/>
            <w:vAlign w:val="center"/>
          </w:tcPr>
          <w:p w14:paraId="10E0EDCF">
            <w:pPr>
              <w:spacing w:line="480" w:lineRule="auto"/>
              <w:jc w:val="center"/>
              <w:rPr>
                <w:rFonts w:ascii="楷体" w:hAnsi="楷体" w:eastAsia="楷体" w:cs="Times New Roman"/>
                <w:color w:val="auto"/>
                <w:sz w:val="28"/>
                <w:szCs w:val="28"/>
                <w:highlight w:val="none"/>
              </w:rPr>
            </w:pPr>
            <w:r>
              <w:rPr>
                <w:rFonts w:ascii="楷体" w:hAnsi="楷体" w:eastAsia="楷体" w:cs="Times New Roman"/>
                <w:color w:val="auto"/>
                <w:sz w:val="28"/>
                <w:szCs w:val="28"/>
                <w:highlight w:val="none"/>
              </w:rPr>
              <w:t>发放</w:t>
            </w:r>
            <w:r>
              <w:rPr>
                <w:rFonts w:hint="eastAsia" w:ascii="楷体" w:hAnsi="楷体" w:eastAsia="楷体" w:cs="Times New Roman"/>
                <w:color w:val="auto"/>
                <w:sz w:val="28"/>
                <w:szCs w:val="28"/>
                <w:highlight w:val="none"/>
                <w:lang w:eastAsia="zh-CN"/>
              </w:rPr>
              <w:t>货物领取卡（券）</w:t>
            </w:r>
            <w:r>
              <w:rPr>
                <w:rFonts w:hint="eastAsia" w:ascii="楷体" w:hAnsi="楷体" w:eastAsia="楷体" w:cs="Times New Roman"/>
                <w:color w:val="auto"/>
                <w:sz w:val="28"/>
                <w:szCs w:val="28"/>
                <w:highlight w:val="none"/>
              </w:rPr>
              <w:t>的标准</w:t>
            </w:r>
          </w:p>
        </w:tc>
        <w:tc>
          <w:tcPr>
            <w:tcW w:w="1575" w:type="dxa"/>
            <w:shd w:val="clear" w:color="auto" w:fill="auto"/>
            <w:noWrap w:val="0"/>
            <w:vAlign w:val="center"/>
          </w:tcPr>
          <w:p w14:paraId="7FAFD6FC">
            <w:pPr>
              <w:spacing w:line="480" w:lineRule="auto"/>
              <w:jc w:val="center"/>
              <w:rPr>
                <w:rFonts w:ascii="楷体" w:hAnsi="楷体" w:eastAsia="楷体" w:cs="Times New Roman"/>
                <w:color w:val="auto"/>
                <w:sz w:val="28"/>
                <w:szCs w:val="28"/>
                <w:highlight w:val="none"/>
              </w:rPr>
            </w:pPr>
            <w:r>
              <w:rPr>
                <w:rFonts w:ascii="楷体" w:hAnsi="楷体" w:eastAsia="楷体" w:cs="Times New Roman"/>
                <w:color w:val="auto"/>
                <w:sz w:val="28"/>
                <w:szCs w:val="28"/>
                <w:highlight w:val="none"/>
              </w:rPr>
              <w:t>数量</w:t>
            </w:r>
          </w:p>
          <w:p w14:paraId="66CA7E7B">
            <w:pPr>
              <w:spacing w:line="480" w:lineRule="auto"/>
              <w:jc w:val="center"/>
              <w:rPr>
                <w:rFonts w:ascii="楷体" w:hAnsi="楷体" w:eastAsia="楷体" w:cs="Times New Roman"/>
                <w:color w:val="auto"/>
                <w:sz w:val="28"/>
                <w:szCs w:val="28"/>
                <w:highlight w:val="none"/>
              </w:rPr>
            </w:pPr>
            <w:r>
              <w:rPr>
                <w:rFonts w:ascii="楷体" w:hAnsi="楷体" w:eastAsia="楷体" w:cs="Times New Roman"/>
                <w:color w:val="auto"/>
                <w:sz w:val="28"/>
                <w:szCs w:val="28"/>
                <w:highlight w:val="none"/>
              </w:rPr>
              <w:t>（人）</w:t>
            </w:r>
          </w:p>
        </w:tc>
        <w:tc>
          <w:tcPr>
            <w:tcW w:w="1980" w:type="dxa"/>
            <w:shd w:val="clear" w:color="auto" w:fill="auto"/>
            <w:noWrap w:val="0"/>
            <w:vAlign w:val="center"/>
          </w:tcPr>
          <w:p w14:paraId="3ADAD106">
            <w:pPr>
              <w:spacing w:line="480" w:lineRule="auto"/>
              <w:jc w:val="center"/>
              <w:rPr>
                <w:rFonts w:ascii="楷体" w:hAnsi="楷体" w:eastAsia="楷体" w:cs="Times New Roman"/>
                <w:color w:val="auto"/>
                <w:sz w:val="28"/>
                <w:szCs w:val="28"/>
                <w:highlight w:val="none"/>
              </w:rPr>
            </w:pPr>
            <w:r>
              <w:rPr>
                <w:rFonts w:ascii="楷体" w:hAnsi="楷体" w:eastAsia="楷体" w:cs="Times New Roman"/>
                <w:color w:val="auto"/>
                <w:sz w:val="28"/>
                <w:szCs w:val="28"/>
                <w:highlight w:val="none"/>
              </w:rPr>
              <w:t>总预算金额</w:t>
            </w:r>
          </w:p>
          <w:p w14:paraId="1A82BC62">
            <w:pPr>
              <w:spacing w:line="480" w:lineRule="auto"/>
              <w:jc w:val="center"/>
              <w:rPr>
                <w:rFonts w:ascii="楷体" w:hAnsi="楷体" w:eastAsia="楷体" w:cs="Times New Roman"/>
                <w:color w:val="auto"/>
                <w:sz w:val="28"/>
                <w:szCs w:val="28"/>
                <w:highlight w:val="none"/>
              </w:rPr>
            </w:pPr>
            <w:r>
              <w:rPr>
                <w:rFonts w:hint="eastAsia" w:ascii="楷体" w:hAnsi="楷体" w:eastAsia="楷体" w:cs="Times New Roman"/>
                <w:color w:val="auto"/>
                <w:sz w:val="28"/>
                <w:szCs w:val="28"/>
                <w:highlight w:val="none"/>
              </w:rPr>
              <w:t>（万元）</w:t>
            </w:r>
          </w:p>
          <w:p w14:paraId="241B033D">
            <w:pPr>
              <w:spacing w:line="480" w:lineRule="auto"/>
              <w:jc w:val="center"/>
              <w:rPr>
                <w:rFonts w:ascii="楷体" w:hAnsi="楷体" w:eastAsia="楷体" w:cs="Times New Roman"/>
                <w:color w:val="auto"/>
                <w:sz w:val="28"/>
                <w:szCs w:val="28"/>
                <w:highlight w:val="none"/>
              </w:rPr>
            </w:pPr>
          </w:p>
        </w:tc>
      </w:tr>
      <w:tr w14:paraId="7B2A9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460" w:type="dxa"/>
            <w:shd w:val="clear" w:color="auto" w:fill="auto"/>
            <w:noWrap w:val="0"/>
            <w:vAlign w:val="center"/>
          </w:tcPr>
          <w:p w14:paraId="70047B47">
            <w:pPr>
              <w:spacing w:line="480" w:lineRule="auto"/>
              <w:jc w:val="center"/>
              <w:rPr>
                <w:rFonts w:hint="eastAsia" w:ascii="楷体" w:hAnsi="楷体" w:eastAsia="楷体" w:cs="Times New Roman"/>
                <w:color w:val="auto"/>
                <w:sz w:val="28"/>
                <w:szCs w:val="28"/>
                <w:highlight w:val="none"/>
                <w:lang w:eastAsia="zh-CN"/>
              </w:rPr>
            </w:pPr>
            <w:r>
              <w:rPr>
                <w:rFonts w:hint="eastAsia" w:ascii="楷体" w:hAnsi="楷体" w:eastAsia="楷体" w:cs="Times New Roman"/>
                <w:color w:val="auto"/>
                <w:sz w:val="28"/>
                <w:szCs w:val="28"/>
                <w:highlight w:val="none"/>
                <w:lang w:eastAsia="zh-CN"/>
              </w:rPr>
              <w:t>货物领取卡（券）</w:t>
            </w:r>
          </w:p>
        </w:tc>
        <w:tc>
          <w:tcPr>
            <w:tcW w:w="2565" w:type="dxa"/>
            <w:shd w:val="clear" w:color="auto" w:fill="auto"/>
            <w:noWrap w:val="0"/>
            <w:vAlign w:val="center"/>
          </w:tcPr>
          <w:p w14:paraId="089D3831">
            <w:pPr>
              <w:spacing w:line="480" w:lineRule="auto"/>
              <w:jc w:val="center"/>
              <w:rPr>
                <w:rFonts w:ascii="楷体" w:hAnsi="楷体" w:eastAsia="楷体" w:cs="Times New Roman"/>
                <w:color w:val="auto"/>
                <w:sz w:val="28"/>
                <w:szCs w:val="28"/>
                <w:highlight w:val="none"/>
              </w:rPr>
            </w:pPr>
            <w:r>
              <w:rPr>
                <w:rFonts w:hint="eastAsia" w:ascii="楷体" w:hAnsi="楷体" w:eastAsia="楷体" w:cs="Times New Roman"/>
                <w:color w:val="auto"/>
                <w:sz w:val="28"/>
                <w:szCs w:val="28"/>
                <w:highlight w:val="none"/>
                <w:lang w:eastAsia="zh-CN"/>
              </w:rPr>
              <w:t>2000</w:t>
            </w:r>
            <w:r>
              <w:rPr>
                <w:rFonts w:ascii="楷体" w:hAnsi="楷体" w:eastAsia="楷体" w:cs="Times New Roman"/>
                <w:color w:val="auto"/>
                <w:sz w:val="28"/>
                <w:szCs w:val="28"/>
                <w:highlight w:val="none"/>
              </w:rPr>
              <w:t>元/人份/年</w:t>
            </w:r>
          </w:p>
        </w:tc>
        <w:tc>
          <w:tcPr>
            <w:tcW w:w="1575" w:type="dxa"/>
            <w:shd w:val="clear" w:color="auto" w:fill="auto"/>
            <w:noWrap w:val="0"/>
            <w:vAlign w:val="center"/>
          </w:tcPr>
          <w:p w14:paraId="1DA269B6">
            <w:pPr>
              <w:spacing w:line="480" w:lineRule="auto"/>
              <w:jc w:val="center"/>
              <w:rPr>
                <w:rFonts w:hint="default" w:ascii="楷体" w:hAnsi="楷体" w:eastAsia="楷体" w:cs="Times New Roman"/>
                <w:color w:val="auto"/>
                <w:sz w:val="28"/>
                <w:szCs w:val="28"/>
                <w:highlight w:val="none"/>
                <w:lang w:val="en-US" w:eastAsia="zh-CN"/>
              </w:rPr>
            </w:pPr>
            <w:r>
              <w:rPr>
                <w:rFonts w:hint="eastAsia" w:ascii="楷体" w:hAnsi="楷体" w:eastAsia="楷体" w:cs="Times New Roman"/>
                <w:color w:val="auto"/>
                <w:sz w:val="28"/>
                <w:szCs w:val="28"/>
                <w:highlight w:val="none"/>
                <w:lang w:val="en-US" w:eastAsia="zh-CN"/>
              </w:rPr>
              <w:t>1247</w:t>
            </w:r>
          </w:p>
        </w:tc>
        <w:tc>
          <w:tcPr>
            <w:tcW w:w="1980" w:type="dxa"/>
            <w:shd w:val="clear" w:color="auto" w:fill="auto"/>
            <w:noWrap w:val="0"/>
            <w:vAlign w:val="center"/>
          </w:tcPr>
          <w:p w14:paraId="2AAB10A5">
            <w:pPr>
              <w:spacing w:line="480" w:lineRule="auto"/>
              <w:jc w:val="center"/>
              <w:rPr>
                <w:rFonts w:hint="default" w:ascii="楷体" w:hAnsi="楷体" w:eastAsia="楷体" w:cs="Times New Roman"/>
                <w:color w:val="auto"/>
                <w:sz w:val="28"/>
                <w:szCs w:val="28"/>
                <w:highlight w:val="none"/>
                <w:lang w:val="en-US" w:eastAsia="zh-CN"/>
              </w:rPr>
            </w:pPr>
            <w:r>
              <w:rPr>
                <w:rFonts w:hint="eastAsia" w:ascii="楷体" w:hAnsi="楷体" w:eastAsia="楷体" w:cs="Times New Roman"/>
                <w:color w:val="auto"/>
                <w:sz w:val="28"/>
                <w:szCs w:val="28"/>
                <w:highlight w:val="none"/>
                <w:lang w:val="en-US" w:eastAsia="zh-CN"/>
              </w:rPr>
              <w:t>249.40</w:t>
            </w:r>
          </w:p>
        </w:tc>
      </w:tr>
      <w:bookmarkEnd w:id="1"/>
    </w:tbl>
    <w:p w14:paraId="5C111484">
      <w:pPr>
        <w:pStyle w:val="33"/>
        <w:spacing w:line="360" w:lineRule="auto"/>
        <w:ind w:firstLine="482" w:firstLineChars="200"/>
        <w:jc w:val="left"/>
        <w:rPr>
          <w:rFonts w:hint="default" w:hAnsi="Times New Roman" w:eastAsia="宋体" w:cs="Times New Roman"/>
          <w:b/>
          <w:bCs/>
          <w:color w:val="auto"/>
          <w:sz w:val="24"/>
          <w:szCs w:val="20"/>
          <w:highlight w:val="none"/>
        </w:rPr>
      </w:pPr>
    </w:p>
    <w:sectPr>
      <w:headerReference r:id="rId3" w:type="default"/>
      <w:footerReference r:id="rId5" w:type="default"/>
      <w:headerReference r:id="rId4" w:type="even"/>
      <w:footerReference r:id="rId6" w:type="even"/>
      <w:pgSz w:w="11906" w:h="16838"/>
      <w:pgMar w:top="1440" w:right="1531" w:bottom="1440"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DotumChe">
    <w:altName w:val="Malgun Gothic"/>
    <w:panose1 w:val="020B0609000101010101"/>
    <w:charset w:val="81"/>
    <w:family w:val="moder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46AEF">
    <w:pPr>
      <w:pStyle w:val="22"/>
    </w:pPr>
    <w:r>
      <w:rPr>
        <w:sz w:val="18"/>
      </w:rPr>
      <w:pict>
        <v:shape id="_x0000_s4106" o:spid="_x0000_s4106"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6D4C5D43">
                <w:pPr>
                  <w:pStyle w:val="22"/>
                  <w:rPr>
                    <w:rStyle w:val="38"/>
                  </w:rPr>
                </w:pPr>
                <w:r>
                  <w:rPr>
                    <w:rStyle w:val="38"/>
                  </w:rPr>
                  <w:fldChar w:fldCharType="begin"/>
                </w:r>
                <w:r>
                  <w:rPr>
                    <w:rStyle w:val="38"/>
                  </w:rPr>
                  <w:instrText xml:space="preserve">PAGE  </w:instrText>
                </w:r>
                <w:r>
                  <w:rPr>
                    <w:rStyle w:val="38"/>
                  </w:rPr>
                  <w:fldChar w:fldCharType="separate"/>
                </w:r>
                <w:r>
                  <w:rPr>
                    <w:rStyle w:val="38"/>
                  </w:rPr>
                  <w:t>47</w:t>
                </w:r>
                <w:r>
                  <w:rPr>
                    <w:rStyle w:val="3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35265">
    <w:pPr>
      <w:pStyle w:val="22"/>
      <w:framePr w:wrap="around" w:vAnchor="text" w:hAnchor="margin" w:xAlign="center" w:y="1"/>
      <w:rPr>
        <w:rStyle w:val="38"/>
      </w:rPr>
    </w:pPr>
    <w:r>
      <w:rPr>
        <w:rStyle w:val="38"/>
      </w:rPr>
      <w:fldChar w:fldCharType="begin"/>
    </w:r>
    <w:r>
      <w:rPr>
        <w:rStyle w:val="38"/>
      </w:rPr>
      <w:instrText xml:space="preserve">PAGE  </w:instrText>
    </w:r>
    <w:r>
      <w:rPr>
        <w:rStyle w:val="38"/>
      </w:rPr>
      <w:fldChar w:fldCharType="end"/>
    </w:r>
  </w:p>
  <w:p w14:paraId="2B8DAD7C">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C7DB8">
    <w:pPr>
      <w:pStyle w:val="23"/>
      <w:pBdr>
        <w:bottom w:val="single" w:color="auto" w:sz="6" w:space="0"/>
      </w:pBdr>
      <w:tabs>
        <w:tab w:val="left" w:pos="8460"/>
        <w:tab w:val="left" w:pos="9180"/>
        <w:tab w:val="clear" w:pos="4153"/>
        <w:tab w:val="clear" w:pos="8306"/>
      </w:tabs>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F511E">
    <w:pPr>
      <w:pStyle w:val="23"/>
      <w:framePr w:wrap="around" w:vAnchor="text" w:hAnchor="margin" w:xAlign="right" w:y="1"/>
      <w:rPr>
        <w:rStyle w:val="38"/>
      </w:rPr>
    </w:pPr>
    <w:r>
      <w:rPr>
        <w:rStyle w:val="38"/>
      </w:rPr>
      <w:fldChar w:fldCharType="begin"/>
    </w:r>
    <w:r>
      <w:rPr>
        <w:rStyle w:val="38"/>
      </w:rPr>
      <w:instrText xml:space="preserve">PAGE  </w:instrText>
    </w:r>
    <w:r>
      <w:rPr>
        <w:rStyle w:val="38"/>
      </w:rPr>
      <w:fldChar w:fldCharType="end"/>
    </w:r>
  </w:p>
  <w:p w14:paraId="6563A46C">
    <w:pPr>
      <w:pStyle w:val="2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jJjOTQxYzhjODMyMDAzZmE0MDJkMWFkNmJlNDkwYTUifQ=="/>
  </w:docVars>
  <w:rsids>
    <w:rsidRoot w:val="002D677B"/>
    <w:rsid w:val="00003610"/>
    <w:rsid w:val="000145D1"/>
    <w:rsid w:val="00015C71"/>
    <w:rsid w:val="00042454"/>
    <w:rsid w:val="000530AC"/>
    <w:rsid w:val="00057B34"/>
    <w:rsid w:val="00066BCF"/>
    <w:rsid w:val="00076BD7"/>
    <w:rsid w:val="0007794F"/>
    <w:rsid w:val="00083A3D"/>
    <w:rsid w:val="00085013"/>
    <w:rsid w:val="0008734A"/>
    <w:rsid w:val="00091912"/>
    <w:rsid w:val="00092365"/>
    <w:rsid w:val="00095459"/>
    <w:rsid w:val="000A0CAE"/>
    <w:rsid w:val="000A3D75"/>
    <w:rsid w:val="000B438B"/>
    <w:rsid w:val="000C5C16"/>
    <w:rsid w:val="000D784C"/>
    <w:rsid w:val="000E723B"/>
    <w:rsid w:val="0010048A"/>
    <w:rsid w:val="001252D5"/>
    <w:rsid w:val="001260B2"/>
    <w:rsid w:val="00135355"/>
    <w:rsid w:val="00146D70"/>
    <w:rsid w:val="00156254"/>
    <w:rsid w:val="001567B7"/>
    <w:rsid w:val="001713C4"/>
    <w:rsid w:val="001723C8"/>
    <w:rsid w:val="001A1410"/>
    <w:rsid w:val="001A16C1"/>
    <w:rsid w:val="001A3254"/>
    <w:rsid w:val="001B57E1"/>
    <w:rsid w:val="001C3B69"/>
    <w:rsid w:val="0021447E"/>
    <w:rsid w:val="002175D2"/>
    <w:rsid w:val="0022100F"/>
    <w:rsid w:val="00222133"/>
    <w:rsid w:val="00230806"/>
    <w:rsid w:val="00232B23"/>
    <w:rsid w:val="002372B2"/>
    <w:rsid w:val="00246E67"/>
    <w:rsid w:val="002656AE"/>
    <w:rsid w:val="00265EC6"/>
    <w:rsid w:val="002760E1"/>
    <w:rsid w:val="0028115C"/>
    <w:rsid w:val="00295D2C"/>
    <w:rsid w:val="002A5B98"/>
    <w:rsid w:val="002C3E11"/>
    <w:rsid w:val="002D508E"/>
    <w:rsid w:val="002D552F"/>
    <w:rsid w:val="002D677B"/>
    <w:rsid w:val="002E521A"/>
    <w:rsid w:val="002F5374"/>
    <w:rsid w:val="002F5CAB"/>
    <w:rsid w:val="0031378C"/>
    <w:rsid w:val="00322074"/>
    <w:rsid w:val="003342EF"/>
    <w:rsid w:val="00337492"/>
    <w:rsid w:val="00341CB0"/>
    <w:rsid w:val="003452C5"/>
    <w:rsid w:val="003539B1"/>
    <w:rsid w:val="0035659C"/>
    <w:rsid w:val="0035777E"/>
    <w:rsid w:val="003808D6"/>
    <w:rsid w:val="00393CAC"/>
    <w:rsid w:val="003A03AB"/>
    <w:rsid w:val="003B2B2B"/>
    <w:rsid w:val="003B672C"/>
    <w:rsid w:val="003E0B3C"/>
    <w:rsid w:val="003E13E7"/>
    <w:rsid w:val="003E5E17"/>
    <w:rsid w:val="003E7C3B"/>
    <w:rsid w:val="003F4073"/>
    <w:rsid w:val="003F655F"/>
    <w:rsid w:val="00402FDA"/>
    <w:rsid w:val="00424DA5"/>
    <w:rsid w:val="00434A85"/>
    <w:rsid w:val="004413B4"/>
    <w:rsid w:val="00445952"/>
    <w:rsid w:val="00453F7D"/>
    <w:rsid w:val="00463A62"/>
    <w:rsid w:val="00473633"/>
    <w:rsid w:val="004C0AD3"/>
    <w:rsid w:val="004C64FF"/>
    <w:rsid w:val="004D4771"/>
    <w:rsid w:val="004D5F5D"/>
    <w:rsid w:val="00524A87"/>
    <w:rsid w:val="00532B91"/>
    <w:rsid w:val="00533AAE"/>
    <w:rsid w:val="00536E00"/>
    <w:rsid w:val="00554CE3"/>
    <w:rsid w:val="00576983"/>
    <w:rsid w:val="0058678B"/>
    <w:rsid w:val="00587005"/>
    <w:rsid w:val="005C34E1"/>
    <w:rsid w:val="005C6139"/>
    <w:rsid w:val="005E56CC"/>
    <w:rsid w:val="00612809"/>
    <w:rsid w:val="0062194E"/>
    <w:rsid w:val="0062376D"/>
    <w:rsid w:val="0063756A"/>
    <w:rsid w:val="00641AFF"/>
    <w:rsid w:val="00650A29"/>
    <w:rsid w:val="00654D2C"/>
    <w:rsid w:val="00661562"/>
    <w:rsid w:val="006650F6"/>
    <w:rsid w:val="0067781D"/>
    <w:rsid w:val="00685792"/>
    <w:rsid w:val="006B21E7"/>
    <w:rsid w:val="006C1B7A"/>
    <w:rsid w:val="006C30A4"/>
    <w:rsid w:val="006D3DB9"/>
    <w:rsid w:val="006F01D1"/>
    <w:rsid w:val="006F0CE4"/>
    <w:rsid w:val="006F3D3E"/>
    <w:rsid w:val="007003B4"/>
    <w:rsid w:val="00703A7D"/>
    <w:rsid w:val="00742F0D"/>
    <w:rsid w:val="00753D8A"/>
    <w:rsid w:val="00766A44"/>
    <w:rsid w:val="00767BB2"/>
    <w:rsid w:val="007838D0"/>
    <w:rsid w:val="0079235B"/>
    <w:rsid w:val="007B00FB"/>
    <w:rsid w:val="007B44EE"/>
    <w:rsid w:val="007E5141"/>
    <w:rsid w:val="007E77BF"/>
    <w:rsid w:val="007F2502"/>
    <w:rsid w:val="007F5F13"/>
    <w:rsid w:val="0080648E"/>
    <w:rsid w:val="00810784"/>
    <w:rsid w:val="008142BD"/>
    <w:rsid w:val="00821EE8"/>
    <w:rsid w:val="008377DF"/>
    <w:rsid w:val="008451EF"/>
    <w:rsid w:val="00851FA9"/>
    <w:rsid w:val="008524A2"/>
    <w:rsid w:val="00857D2A"/>
    <w:rsid w:val="0086536B"/>
    <w:rsid w:val="00885123"/>
    <w:rsid w:val="008A5C97"/>
    <w:rsid w:val="008A6D3D"/>
    <w:rsid w:val="008B0E3B"/>
    <w:rsid w:val="008C0ED2"/>
    <w:rsid w:val="008C2F6A"/>
    <w:rsid w:val="008D216E"/>
    <w:rsid w:val="008E1E10"/>
    <w:rsid w:val="008F25AF"/>
    <w:rsid w:val="008F2F04"/>
    <w:rsid w:val="00922A63"/>
    <w:rsid w:val="00924313"/>
    <w:rsid w:val="00925990"/>
    <w:rsid w:val="00940C0D"/>
    <w:rsid w:val="0094320A"/>
    <w:rsid w:val="0096145E"/>
    <w:rsid w:val="00971106"/>
    <w:rsid w:val="00975269"/>
    <w:rsid w:val="009752B8"/>
    <w:rsid w:val="0097577C"/>
    <w:rsid w:val="00977563"/>
    <w:rsid w:val="00980525"/>
    <w:rsid w:val="00990C6C"/>
    <w:rsid w:val="00997272"/>
    <w:rsid w:val="009A18E0"/>
    <w:rsid w:val="009B2F30"/>
    <w:rsid w:val="009B5EF1"/>
    <w:rsid w:val="009E2C0D"/>
    <w:rsid w:val="00A05AD9"/>
    <w:rsid w:val="00A17EB8"/>
    <w:rsid w:val="00A24491"/>
    <w:rsid w:val="00A2462A"/>
    <w:rsid w:val="00A5114C"/>
    <w:rsid w:val="00A52EA8"/>
    <w:rsid w:val="00A612D2"/>
    <w:rsid w:val="00A6271F"/>
    <w:rsid w:val="00A74097"/>
    <w:rsid w:val="00A83ACD"/>
    <w:rsid w:val="00A84216"/>
    <w:rsid w:val="00A85BA0"/>
    <w:rsid w:val="00A95755"/>
    <w:rsid w:val="00A957C6"/>
    <w:rsid w:val="00A95AB2"/>
    <w:rsid w:val="00AB1E8B"/>
    <w:rsid w:val="00AB51D7"/>
    <w:rsid w:val="00AB742B"/>
    <w:rsid w:val="00AC4741"/>
    <w:rsid w:val="00B07208"/>
    <w:rsid w:val="00B1311E"/>
    <w:rsid w:val="00B238CD"/>
    <w:rsid w:val="00B27CFD"/>
    <w:rsid w:val="00B302D5"/>
    <w:rsid w:val="00B363E9"/>
    <w:rsid w:val="00B37791"/>
    <w:rsid w:val="00B57818"/>
    <w:rsid w:val="00B704C7"/>
    <w:rsid w:val="00B7157E"/>
    <w:rsid w:val="00B75600"/>
    <w:rsid w:val="00B80346"/>
    <w:rsid w:val="00BA10A8"/>
    <w:rsid w:val="00BA136D"/>
    <w:rsid w:val="00BA3764"/>
    <w:rsid w:val="00BB7605"/>
    <w:rsid w:val="00BD684B"/>
    <w:rsid w:val="00BE0862"/>
    <w:rsid w:val="00BE281B"/>
    <w:rsid w:val="00C179DF"/>
    <w:rsid w:val="00C34566"/>
    <w:rsid w:val="00C35B5F"/>
    <w:rsid w:val="00C5087F"/>
    <w:rsid w:val="00C734AB"/>
    <w:rsid w:val="00C84AAC"/>
    <w:rsid w:val="00C8517A"/>
    <w:rsid w:val="00C97CD9"/>
    <w:rsid w:val="00CA32AE"/>
    <w:rsid w:val="00CA60CE"/>
    <w:rsid w:val="00CB7607"/>
    <w:rsid w:val="00CE1386"/>
    <w:rsid w:val="00CE28E9"/>
    <w:rsid w:val="00CF10C1"/>
    <w:rsid w:val="00CF3743"/>
    <w:rsid w:val="00D027C9"/>
    <w:rsid w:val="00D13AEE"/>
    <w:rsid w:val="00D16453"/>
    <w:rsid w:val="00D175FB"/>
    <w:rsid w:val="00D33ECF"/>
    <w:rsid w:val="00D6083A"/>
    <w:rsid w:val="00D70AF0"/>
    <w:rsid w:val="00DA3B7D"/>
    <w:rsid w:val="00DB16A6"/>
    <w:rsid w:val="00DD2C6C"/>
    <w:rsid w:val="00DE1600"/>
    <w:rsid w:val="00DE18CD"/>
    <w:rsid w:val="00DE73F9"/>
    <w:rsid w:val="00DF6F18"/>
    <w:rsid w:val="00E13FF9"/>
    <w:rsid w:val="00E20914"/>
    <w:rsid w:val="00E22452"/>
    <w:rsid w:val="00E22A4C"/>
    <w:rsid w:val="00E332F5"/>
    <w:rsid w:val="00E36567"/>
    <w:rsid w:val="00E4159F"/>
    <w:rsid w:val="00E71CC0"/>
    <w:rsid w:val="00E72CF4"/>
    <w:rsid w:val="00E752C9"/>
    <w:rsid w:val="00E76A3F"/>
    <w:rsid w:val="00E87871"/>
    <w:rsid w:val="00E912B4"/>
    <w:rsid w:val="00EA33CF"/>
    <w:rsid w:val="00EE4358"/>
    <w:rsid w:val="00EE5630"/>
    <w:rsid w:val="00EF2195"/>
    <w:rsid w:val="00EF3C5F"/>
    <w:rsid w:val="00F22829"/>
    <w:rsid w:val="00F251CD"/>
    <w:rsid w:val="00F267E8"/>
    <w:rsid w:val="00F40445"/>
    <w:rsid w:val="00F464A7"/>
    <w:rsid w:val="00F564DA"/>
    <w:rsid w:val="00F64830"/>
    <w:rsid w:val="00F74BC0"/>
    <w:rsid w:val="00F84A92"/>
    <w:rsid w:val="00F90A8E"/>
    <w:rsid w:val="00F91C4B"/>
    <w:rsid w:val="00FA1EEE"/>
    <w:rsid w:val="00FA35DA"/>
    <w:rsid w:val="00FB552D"/>
    <w:rsid w:val="00FC1D08"/>
    <w:rsid w:val="00FD5535"/>
    <w:rsid w:val="00FF1C7C"/>
    <w:rsid w:val="00FF2E49"/>
    <w:rsid w:val="010A076F"/>
    <w:rsid w:val="017E1B19"/>
    <w:rsid w:val="01D24B5F"/>
    <w:rsid w:val="01ED3B47"/>
    <w:rsid w:val="02DE5705"/>
    <w:rsid w:val="03062E20"/>
    <w:rsid w:val="03B22505"/>
    <w:rsid w:val="04067181"/>
    <w:rsid w:val="04EE7346"/>
    <w:rsid w:val="05045387"/>
    <w:rsid w:val="05104E6D"/>
    <w:rsid w:val="05283431"/>
    <w:rsid w:val="05532506"/>
    <w:rsid w:val="05ED76CD"/>
    <w:rsid w:val="06262FF6"/>
    <w:rsid w:val="06AB1B86"/>
    <w:rsid w:val="07267565"/>
    <w:rsid w:val="072E7791"/>
    <w:rsid w:val="073C750A"/>
    <w:rsid w:val="078C18B4"/>
    <w:rsid w:val="07A20F5E"/>
    <w:rsid w:val="08F93BFD"/>
    <w:rsid w:val="095F7F4C"/>
    <w:rsid w:val="09A60123"/>
    <w:rsid w:val="09AE75F4"/>
    <w:rsid w:val="09B95F2A"/>
    <w:rsid w:val="0A0C7574"/>
    <w:rsid w:val="0A424E4D"/>
    <w:rsid w:val="0AB0493B"/>
    <w:rsid w:val="0ABC7DFE"/>
    <w:rsid w:val="0AEF7369"/>
    <w:rsid w:val="0AF82AC1"/>
    <w:rsid w:val="0B5807E8"/>
    <w:rsid w:val="0B66533A"/>
    <w:rsid w:val="0B84414D"/>
    <w:rsid w:val="0BD46BAD"/>
    <w:rsid w:val="0BE120B2"/>
    <w:rsid w:val="0CEC43CA"/>
    <w:rsid w:val="0D354C8F"/>
    <w:rsid w:val="0D50431A"/>
    <w:rsid w:val="0D5F72C9"/>
    <w:rsid w:val="0DC93B08"/>
    <w:rsid w:val="0DF04D08"/>
    <w:rsid w:val="0DF624E0"/>
    <w:rsid w:val="0E1F7B5B"/>
    <w:rsid w:val="0E346850"/>
    <w:rsid w:val="0E404088"/>
    <w:rsid w:val="0EA113FA"/>
    <w:rsid w:val="0ECA11CC"/>
    <w:rsid w:val="0EED1247"/>
    <w:rsid w:val="0F390E8E"/>
    <w:rsid w:val="0F8F57EF"/>
    <w:rsid w:val="0FD50659"/>
    <w:rsid w:val="0FF97625"/>
    <w:rsid w:val="1018304A"/>
    <w:rsid w:val="10BC7123"/>
    <w:rsid w:val="10CA5CE4"/>
    <w:rsid w:val="110475FD"/>
    <w:rsid w:val="119066D9"/>
    <w:rsid w:val="11A335B5"/>
    <w:rsid w:val="1219428E"/>
    <w:rsid w:val="13490C7D"/>
    <w:rsid w:val="135C3D02"/>
    <w:rsid w:val="14E27C21"/>
    <w:rsid w:val="153B2049"/>
    <w:rsid w:val="155B5FE8"/>
    <w:rsid w:val="15614DA8"/>
    <w:rsid w:val="15AD79BC"/>
    <w:rsid w:val="16066864"/>
    <w:rsid w:val="16991EF7"/>
    <w:rsid w:val="173850A7"/>
    <w:rsid w:val="174C0AC9"/>
    <w:rsid w:val="177B4CDC"/>
    <w:rsid w:val="17BA7FA6"/>
    <w:rsid w:val="17C81616"/>
    <w:rsid w:val="17F627DF"/>
    <w:rsid w:val="18131D1F"/>
    <w:rsid w:val="18386437"/>
    <w:rsid w:val="192B2CC7"/>
    <w:rsid w:val="198B1495"/>
    <w:rsid w:val="19DF2960"/>
    <w:rsid w:val="1A6C248D"/>
    <w:rsid w:val="1AA74848"/>
    <w:rsid w:val="1AF45622"/>
    <w:rsid w:val="1B0D432A"/>
    <w:rsid w:val="1B5A7D5C"/>
    <w:rsid w:val="1B7B26E1"/>
    <w:rsid w:val="1BE97BFB"/>
    <w:rsid w:val="1C1A0C17"/>
    <w:rsid w:val="1C32741A"/>
    <w:rsid w:val="1C405AE5"/>
    <w:rsid w:val="1D960483"/>
    <w:rsid w:val="1DF15284"/>
    <w:rsid w:val="1F171CFB"/>
    <w:rsid w:val="1F205053"/>
    <w:rsid w:val="1F3C13B6"/>
    <w:rsid w:val="1F4B49D6"/>
    <w:rsid w:val="1F63035D"/>
    <w:rsid w:val="1F637F9A"/>
    <w:rsid w:val="1F812265"/>
    <w:rsid w:val="1FF85069"/>
    <w:rsid w:val="209F61A4"/>
    <w:rsid w:val="20F41885"/>
    <w:rsid w:val="21093582"/>
    <w:rsid w:val="212D538B"/>
    <w:rsid w:val="21617F9F"/>
    <w:rsid w:val="219153B7"/>
    <w:rsid w:val="21993B18"/>
    <w:rsid w:val="21AD1D7B"/>
    <w:rsid w:val="21EB7868"/>
    <w:rsid w:val="22174BD6"/>
    <w:rsid w:val="22464B8D"/>
    <w:rsid w:val="228F2F97"/>
    <w:rsid w:val="229A201B"/>
    <w:rsid w:val="239974D6"/>
    <w:rsid w:val="23E266D0"/>
    <w:rsid w:val="23E4618A"/>
    <w:rsid w:val="241C2900"/>
    <w:rsid w:val="244E3D8C"/>
    <w:rsid w:val="24B335CE"/>
    <w:rsid w:val="24EF6268"/>
    <w:rsid w:val="25EF0E4B"/>
    <w:rsid w:val="268101FF"/>
    <w:rsid w:val="269C26E3"/>
    <w:rsid w:val="272E2D63"/>
    <w:rsid w:val="27410CB9"/>
    <w:rsid w:val="276D441A"/>
    <w:rsid w:val="27F74FD8"/>
    <w:rsid w:val="2843454D"/>
    <w:rsid w:val="284B576B"/>
    <w:rsid w:val="2861396F"/>
    <w:rsid w:val="28681C13"/>
    <w:rsid w:val="28A95D87"/>
    <w:rsid w:val="28B44010"/>
    <w:rsid w:val="292450D2"/>
    <w:rsid w:val="29384EA8"/>
    <w:rsid w:val="29E26463"/>
    <w:rsid w:val="29E928DF"/>
    <w:rsid w:val="2A07065D"/>
    <w:rsid w:val="2A0A08C3"/>
    <w:rsid w:val="2A534564"/>
    <w:rsid w:val="2A573A70"/>
    <w:rsid w:val="2AC45412"/>
    <w:rsid w:val="2BA23026"/>
    <w:rsid w:val="2C164B90"/>
    <w:rsid w:val="2CBD48CE"/>
    <w:rsid w:val="2CE211B2"/>
    <w:rsid w:val="2E015B36"/>
    <w:rsid w:val="2E275F81"/>
    <w:rsid w:val="2E4E51C2"/>
    <w:rsid w:val="2E77681E"/>
    <w:rsid w:val="2EC90F83"/>
    <w:rsid w:val="2ED90BD8"/>
    <w:rsid w:val="2F4B2B19"/>
    <w:rsid w:val="2F6246CC"/>
    <w:rsid w:val="2FC53683"/>
    <w:rsid w:val="2FE75B13"/>
    <w:rsid w:val="2FE97A5F"/>
    <w:rsid w:val="30203B82"/>
    <w:rsid w:val="305A47DE"/>
    <w:rsid w:val="309E348C"/>
    <w:rsid w:val="31205A88"/>
    <w:rsid w:val="31394322"/>
    <w:rsid w:val="3184082E"/>
    <w:rsid w:val="31945827"/>
    <w:rsid w:val="31FEBFA9"/>
    <w:rsid w:val="321567E5"/>
    <w:rsid w:val="32617B06"/>
    <w:rsid w:val="328304A8"/>
    <w:rsid w:val="32BC5F4D"/>
    <w:rsid w:val="33FE364D"/>
    <w:rsid w:val="3429115A"/>
    <w:rsid w:val="34F2580B"/>
    <w:rsid w:val="353F3CFB"/>
    <w:rsid w:val="35956011"/>
    <w:rsid w:val="35A32FBE"/>
    <w:rsid w:val="35A87AF3"/>
    <w:rsid w:val="35B137EF"/>
    <w:rsid w:val="36024564"/>
    <w:rsid w:val="36276335"/>
    <w:rsid w:val="362B51D9"/>
    <w:rsid w:val="3647700D"/>
    <w:rsid w:val="36981B5D"/>
    <w:rsid w:val="36A9634B"/>
    <w:rsid w:val="36BC2315"/>
    <w:rsid w:val="36D079C8"/>
    <w:rsid w:val="371711E7"/>
    <w:rsid w:val="37472D48"/>
    <w:rsid w:val="377FB79C"/>
    <w:rsid w:val="37A4253C"/>
    <w:rsid w:val="37D716E7"/>
    <w:rsid w:val="3A675DC2"/>
    <w:rsid w:val="3A8F3EBA"/>
    <w:rsid w:val="3AB10259"/>
    <w:rsid w:val="3ABA6222"/>
    <w:rsid w:val="3B1F54EA"/>
    <w:rsid w:val="3B301F44"/>
    <w:rsid w:val="3BAE4829"/>
    <w:rsid w:val="3BC31DD8"/>
    <w:rsid w:val="3BDF73C5"/>
    <w:rsid w:val="3C3053F7"/>
    <w:rsid w:val="3CDFFECA"/>
    <w:rsid w:val="3D572003"/>
    <w:rsid w:val="3D902D22"/>
    <w:rsid w:val="3DEF68B0"/>
    <w:rsid w:val="3DF4021A"/>
    <w:rsid w:val="3E047963"/>
    <w:rsid w:val="3E8E5BBA"/>
    <w:rsid w:val="3EDC10FF"/>
    <w:rsid w:val="3F0A5E23"/>
    <w:rsid w:val="402E1B38"/>
    <w:rsid w:val="4056399E"/>
    <w:rsid w:val="405A4873"/>
    <w:rsid w:val="407B3EBF"/>
    <w:rsid w:val="40CB28E7"/>
    <w:rsid w:val="40DF693D"/>
    <w:rsid w:val="40F16A8E"/>
    <w:rsid w:val="41051E82"/>
    <w:rsid w:val="412455D4"/>
    <w:rsid w:val="412545BE"/>
    <w:rsid w:val="41384D12"/>
    <w:rsid w:val="4184340D"/>
    <w:rsid w:val="41A24AFA"/>
    <w:rsid w:val="41E21275"/>
    <w:rsid w:val="42F6152E"/>
    <w:rsid w:val="42FF6CFF"/>
    <w:rsid w:val="43771108"/>
    <w:rsid w:val="438C4E1A"/>
    <w:rsid w:val="44152C89"/>
    <w:rsid w:val="446523D2"/>
    <w:rsid w:val="449952D8"/>
    <w:rsid w:val="44DA0696"/>
    <w:rsid w:val="44E45943"/>
    <w:rsid w:val="4583380E"/>
    <w:rsid w:val="459102C1"/>
    <w:rsid w:val="45993146"/>
    <w:rsid w:val="45EB3538"/>
    <w:rsid w:val="46440499"/>
    <w:rsid w:val="46771AC0"/>
    <w:rsid w:val="468204C7"/>
    <w:rsid w:val="47867C8A"/>
    <w:rsid w:val="479B001B"/>
    <w:rsid w:val="47D21CE6"/>
    <w:rsid w:val="48876507"/>
    <w:rsid w:val="48A14890"/>
    <w:rsid w:val="48BD0CBA"/>
    <w:rsid w:val="48FE3012"/>
    <w:rsid w:val="495C4CF8"/>
    <w:rsid w:val="49FB2655"/>
    <w:rsid w:val="4A4A318C"/>
    <w:rsid w:val="4A4C0CEF"/>
    <w:rsid w:val="4A67403B"/>
    <w:rsid w:val="4A734E79"/>
    <w:rsid w:val="4AAF6DD6"/>
    <w:rsid w:val="4AD27698"/>
    <w:rsid w:val="4B090E3B"/>
    <w:rsid w:val="4B1B114F"/>
    <w:rsid w:val="4B250368"/>
    <w:rsid w:val="4B7F6C9B"/>
    <w:rsid w:val="4BB01238"/>
    <w:rsid w:val="4BE25FAE"/>
    <w:rsid w:val="4C0F2ADB"/>
    <w:rsid w:val="4C2F1AF1"/>
    <w:rsid w:val="4C3F1A69"/>
    <w:rsid w:val="4C4C7D4D"/>
    <w:rsid w:val="4C692E82"/>
    <w:rsid w:val="4C7C142A"/>
    <w:rsid w:val="4CA7336B"/>
    <w:rsid w:val="4CDF0E99"/>
    <w:rsid w:val="4D001539"/>
    <w:rsid w:val="4D060FF1"/>
    <w:rsid w:val="4D5256F1"/>
    <w:rsid w:val="4D550AA7"/>
    <w:rsid w:val="4D714797"/>
    <w:rsid w:val="4D9F0EEA"/>
    <w:rsid w:val="4E03055E"/>
    <w:rsid w:val="4F095D32"/>
    <w:rsid w:val="4F1A4882"/>
    <w:rsid w:val="4F3C4DEC"/>
    <w:rsid w:val="502A0C75"/>
    <w:rsid w:val="504900D3"/>
    <w:rsid w:val="515B1A65"/>
    <w:rsid w:val="524D365C"/>
    <w:rsid w:val="52892F5B"/>
    <w:rsid w:val="52A21143"/>
    <w:rsid w:val="52F61709"/>
    <w:rsid w:val="534327B1"/>
    <w:rsid w:val="53E06252"/>
    <w:rsid w:val="53F701D3"/>
    <w:rsid w:val="54073585"/>
    <w:rsid w:val="54DB7C79"/>
    <w:rsid w:val="54E74E26"/>
    <w:rsid w:val="550B2446"/>
    <w:rsid w:val="55580A4D"/>
    <w:rsid w:val="5570524B"/>
    <w:rsid w:val="55B011EA"/>
    <w:rsid w:val="55B45B96"/>
    <w:rsid w:val="55DC1770"/>
    <w:rsid w:val="55EB22AC"/>
    <w:rsid w:val="561133F2"/>
    <w:rsid w:val="56571FFA"/>
    <w:rsid w:val="56A92CC7"/>
    <w:rsid w:val="580E7814"/>
    <w:rsid w:val="583244D3"/>
    <w:rsid w:val="58BD10F2"/>
    <w:rsid w:val="58CD33C2"/>
    <w:rsid w:val="596469D4"/>
    <w:rsid w:val="5A435D8A"/>
    <w:rsid w:val="5B233C17"/>
    <w:rsid w:val="5BBC1D09"/>
    <w:rsid w:val="5C34380B"/>
    <w:rsid w:val="5D5604BE"/>
    <w:rsid w:val="5E8C1B9F"/>
    <w:rsid w:val="5EB83F62"/>
    <w:rsid w:val="5ED64405"/>
    <w:rsid w:val="5F281AB8"/>
    <w:rsid w:val="5F912AC4"/>
    <w:rsid w:val="5FC609F2"/>
    <w:rsid w:val="5FCC7BD4"/>
    <w:rsid w:val="5FD14724"/>
    <w:rsid w:val="60700F30"/>
    <w:rsid w:val="607B7DDA"/>
    <w:rsid w:val="611F5A7B"/>
    <w:rsid w:val="618D7EA5"/>
    <w:rsid w:val="61A76748"/>
    <w:rsid w:val="62960B4F"/>
    <w:rsid w:val="62A267EC"/>
    <w:rsid w:val="62B731FE"/>
    <w:rsid w:val="63023C80"/>
    <w:rsid w:val="636D3AA1"/>
    <w:rsid w:val="63883F4E"/>
    <w:rsid w:val="63A86D8C"/>
    <w:rsid w:val="63C46DE2"/>
    <w:rsid w:val="64931A65"/>
    <w:rsid w:val="64F22548"/>
    <w:rsid w:val="64FF32AE"/>
    <w:rsid w:val="659106E2"/>
    <w:rsid w:val="65AB236D"/>
    <w:rsid w:val="65B8080F"/>
    <w:rsid w:val="661B390F"/>
    <w:rsid w:val="66483EC5"/>
    <w:rsid w:val="66704DB4"/>
    <w:rsid w:val="67102453"/>
    <w:rsid w:val="68A67F29"/>
    <w:rsid w:val="68C15CCA"/>
    <w:rsid w:val="697D619C"/>
    <w:rsid w:val="69EE3D79"/>
    <w:rsid w:val="6A0E091D"/>
    <w:rsid w:val="6ABA50AD"/>
    <w:rsid w:val="6B58725B"/>
    <w:rsid w:val="6BA94127"/>
    <w:rsid w:val="6BFE46EA"/>
    <w:rsid w:val="6C07661A"/>
    <w:rsid w:val="6C7F53F2"/>
    <w:rsid w:val="6C8B20CC"/>
    <w:rsid w:val="6D135E16"/>
    <w:rsid w:val="6E816FD5"/>
    <w:rsid w:val="6F447A17"/>
    <w:rsid w:val="6FF77ECA"/>
    <w:rsid w:val="704217E5"/>
    <w:rsid w:val="70BA1B14"/>
    <w:rsid w:val="70DD4590"/>
    <w:rsid w:val="71152000"/>
    <w:rsid w:val="711A679E"/>
    <w:rsid w:val="721756F7"/>
    <w:rsid w:val="7231680E"/>
    <w:rsid w:val="72602A76"/>
    <w:rsid w:val="738B5D82"/>
    <w:rsid w:val="73D531DE"/>
    <w:rsid w:val="754972D6"/>
    <w:rsid w:val="76ED37EF"/>
    <w:rsid w:val="770F21D1"/>
    <w:rsid w:val="78A7019A"/>
    <w:rsid w:val="796D5CD1"/>
    <w:rsid w:val="79BA3B0E"/>
    <w:rsid w:val="7A0F064B"/>
    <w:rsid w:val="7A2871D9"/>
    <w:rsid w:val="7A5073DE"/>
    <w:rsid w:val="7ABB6962"/>
    <w:rsid w:val="7AF4539C"/>
    <w:rsid w:val="7AFF4ADB"/>
    <w:rsid w:val="7B022DCE"/>
    <w:rsid w:val="7B945E14"/>
    <w:rsid w:val="7BFEEA97"/>
    <w:rsid w:val="7C013D85"/>
    <w:rsid w:val="7C662C4B"/>
    <w:rsid w:val="7C7FB7F5"/>
    <w:rsid w:val="7C932BF9"/>
    <w:rsid w:val="7D578562"/>
    <w:rsid w:val="7DB40A20"/>
    <w:rsid w:val="7E136A50"/>
    <w:rsid w:val="7E412407"/>
    <w:rsid w:val="7E49765A"/>
    <w:rsid w:val="7E4C0FEB"/>
    <w:rsid w:val="7E510063"/>
    <w:rsid w:val="7EBE0C5A"/>
    <w:rsid w:val="7ED802A7"/>
    <w:rsid w:val="7EFB3C47"/>
    <w:rsid w:val="7EFEFCA7"/>
    <w:rsid w:val="7F4B307F"/>
    <w:rsid w:val="7F5342F2"/>
    <w:rsid w:val="7F850ECB"/>
    <w:rsid w:val="7FDC9BAD"/>
    <w:rsid w:val="7FEB08DE"/>
    <w:rsid w:val="7FF612D8"/>
    <w:rsid w:val="7FFA2D7F"/>
    <w:rsid w:val="7FFF732D"/>
    <w:rsid w:val="A7CD56A4"/>
    <w:rsid w:val="ABEF9526"/>
    <w:rsid w:val="BDDB0743"/>
    <w:rsid w:val="D6EF1DA6"/>
    <w:rsid w:val="DBBA10AF"/>
    <w:rsid w:val="DFFF433A"/>
    <w:rsid w:val="E7EFE23A"/>
    <w:rsid w:val="F7FF537B"/>
    <w:rsid w:val="FD7D6AD1"/>
    <w:rsid w:val="FFB9538B"/>
    <w:rsid w:val="FFDBE0E6"/>
    <w:rsid w:val="FFF8FDA8"/>
    <w:rsid w:val="FFFDE3A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99" w:semiHidden="0"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5">
    <w:name w:val="heading 1"/>
    <w:basedOn w:val="1"/>
    <w:next w:val="1"/>
    <w:link w:val="45"/>
    <w:qFormat/>
    <w:uiPriority w:val="0"/>
    <w:pPr>
      <w:keepNext/>
      <w:outlineLvl w:val="0"/>
    </w:pPr>
    <w:rPr>
      <w:sz w:val="28"/>
      <w:szCs w:val="24"/>
    </w:rPr>
  </w:style>
  <w:style w:type="paragraph" w:styleId="6">
    <w:name w:val="heading 2"/>
    <w:basedOn w:val="1"/>
    <w:next w:val="1"/>
    <w:link w:val="46"/>
    <w:qFormat/>
    <w:uiPriority w:val="0"/>
    <w:pPr>
      <w:keepNext/>
      <w:keepLines/>
      <w:adjustRightInd w:val="0"/>
      <w:spacing w:before="260" w:after="260" w:line="416" w:lineRule="atLeast"/>
      <w:jc w:val="left"/>
      <w:textAlignment w:val="baseline"/>
      <w:outlineLvl w:val="1"/>
    </w:pPr>
    <w:rPr>
      <w:rFonts w:ascii="Arial" w:hAnsi="Arial" w:eastAsia="黑体"/>
      <w:b/>
      <w:kern w:val="0"/>
      <w:sz w:val="32"/>
    </w:rPr>
  </w:style>
  <w:style w:type="paragraph" w:styleId="7">
    <w:name w:val="heading 3"/>
    <w:basedOn w:val="1"/>
    <w:next w:val="1"/>
    <w:link w:val="47"/>
    <w:qFormat/>
    <w:uiPriority w:val="0"/>
    <w:pPr>
      <w:keepNext/>
      <w:keepLines/>
      <w:spacing w:before="260" w:after="260" w:line="416" w:lineRule="auto"/>
      <w:outlineLvl w:val="2"/>
    </w:pPr>
    <w:rPr>
      <w:b/>
      <w:bCs/>
      <w:sz w:val="32"/>
      <w:szCs w:val="32"/>
      <w:lang w:val="zh-CN"/>
    </w:rPr>
  </w:style>
  <w:style w:type="paragraph" w:styleId="8">
    <w:name w:val="heading 4"/>
    <w:basedOn w:val="1"/>
    <w:next w:val="1"/>
    <w:link w:val="48"/>
    <w:qFormat/>
    <w:uiPriority w:val="0"/>
    <w:pPr>
      <w:keepNext/>
      <w:keepLines/>
      <w:adjustRightInd w:val="0"/>
      <w:spacing w:before="280" w:after="290" w:line="376" w:lineRule="atLeast"/>
      <w:jc w:val="left"/>
      <w:textAlignment w:val="baseline"/>
      <w:outlineLvl w:val="3"/>
    </w:pPr>
    <w:rPr>
      <w:rFonts w:ascii="Arial" w:hAnsi="Arial" w:eastAsia="黑体"/>
      <w:b/>
      <w:kern w:val="0"/>
      <w:sz w:val="28"/>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99"/>
    <w:pPr>
      <w:spacing w:before="100" w:beforeAutospacing="1" w:after="120" w:line="360" w:lineRule="auto"/>
      <w:ind w:left="420" w:leftChars="200" w:firstLine="420" w:firstLineChars="200"/>
    </w:pPr>
    <w:rPr>
      <w:rFonts w:ascii="Times New Roman"/>
      <w:sz w:val="21"/>
      <w:szCs w:val="21"/>
    </w:rPr>
  </w:style>
  <w:style w:type="paragraph" w:styleId="3">
    <w:name w:val="Body Text Indent"/>
    <w:basedOn w:val="1"/>
    <w:next w:val="4"/>
    <w:link w:val="50"/>
    <w:qFormat/>
    <w:uiPriority w:val="0"/>
    <w:pPr>
      <w:ind w:firstLine="540"/>
    </w:pPr>
    <w:rPr>
      <w:rFonts w:eastAsia="仿宋_GB2312"/>
      <w:sz w:val="28"/>
    </w:rPr>
  </w:style>
  <w:style w:type="paragraph" w:styleId="4">
    <w:name w:val="envelope return"/>
    <w:basedOn w:val="1"/>
    <w:qFormat/>
    <w:uiPriority w:val="0"/>
    <w:pPr>
      <w:snapToGrid w:val="0"/>
    </w:pPr>
    <w:rPr>
      <w:rFonts w:ascii="Arial" w:hAnsi="Arial"/>
    </w:rPr>
  </w:style>
  <w:style w:type="paragraph" w:styleId="9">
    <w:name w:val="toc 7"/>
    <w:basedOn w:val="1"/>
    <w:next w:val="1"/>
    <w:qFormat/>
    <w:uiPriority w:val="0"/>
    <w:pPr>
      <w:ind w:left="2520" w:leftChars="1200"/>
    </w:pPr>
  </w:style>
  <w:style w:type="paragraph" w:styleId="10">
    <w:name w:val="Document Map"/>
    <w:basedOn w:val="1"/>
    <w:link w:val="72"/>
    <w:qFormat/>
    <w:uiPriority w:val="0"/>
    <w:pPr>
      <w:shd w:val="clear" w:color="auto" w:fill="000080"/>
    </w:pPr>
  </w:style>
  <w:style w:type="paragraph" w:styleId="11">
    <w:name w:val="annotation text"/>
    <w:basedOn w:val="1"/>
    <w:link w:val="66"/>
    <w:semiHidden/>
    <w:qFormat/>
    <w:uiPriority w:val="99"/>
    <w:pPr>
      <w:jc w:val="left"/>
    </w:pPr>
  </w:style>
  <w:style w:type="paragraph" w:styleId="12">
    <w:name w:val="Body Text 3"/>
    <w:basedOn w:val="1"/>
    <w:link w:val="87"/>
    <w:unhideWhenUsed/>
    <w:qFormat/>
    <w:uiPriority w:val="99"/>
    <w:pPr>
      <w:spacing w:after="120"/>
    </w:pPr>
    <w:rPr>
      <w:rFonts w:ascii="Calibri" w:hAnsi="Calibri"/>
      <w:sz w:val="16"/>
      <w:szCs w:val="16"/>
      <w:lang w:val="zh-CN"/>
    </w:rPr>
  </w:style>
  <w:style w:type="paragraph" w:styleId="13">
    <w:name w:val="Body Text"/>
    <w:basedOn w:val="1"/>
    <w:next w:val="14"/>
    <w:link w:val="61"/>
    <w:qFormat/>
    <w:uiPriority w:val="0"/>
    <w:pPr>
      <w:spacing w:after="120"/>
    </w:pPr>
    <w:rPr>
      <w:szCs w:val="24"/>
    </w:rPr>
  </w:style>
  <w:style w:type="paragraph" w:styleId="14">
    <w:name w:val="toc 2"/>
    <w:basedOn w:val="1"/>
    <w:next w:val="1"/>
    <w:qFormat/>
    <w:uiPriority w:val="39"/>
    <w:pPr>
      <w:ind w:left="420" w:leftChars="200"/>
    </w:pPr>
  </w:style>
  <w:style w:type="paragraph" w:styleId="15">
    <w:name w:val="toc 5"/>
    <w:basedOn w:val="1"/>
    <w:next w:val="1"/>
    <w:qFormat/>
    <w:uiPriority w:val="0"/>
    <w:pPr>
      <w:ind w:left="1680" w:leftChars="800"/>
    </w:pPr>
  </w:style>
  <w:style w:type="paragraph" w:styleId="16">
    <w:name w:val="toc 3"/>
    <w:basedOn w:val="1"/>
    <w:next w:val="1"/>
    <w:qFormat/>
    <w:uiPriority w:val="39"/>
    <w:pPr>
      <w:ind w:left="840" w:leftChars="400"/>
    </w:pPr>
  </w:style>
  <w:style w:type="paragraph" w:styleId="17">
    <w:name w:val="Plain Text"/>
    <w:basedOn w:val="1"/>
    <w:link w:val="69"/>
    <w:qFormat/>
    <w:uiPriority w:val="0"/>
    <w:rPr>
      <w:rFonts w:ascii="宋体" w:hAnsi="Courier New" w:cstheme="minorBidi"/>
      <w:szCs w:val="22"/>
    </w:rPr>
  </w:style>
  <w:style w:type="paragraph" w:styleId="18">
    <w:name w:val="toc 8"/>
    <w:basedOn w:val="1"/>
    <w:next w:val="1"/>
    <w:qFormat/>
    <w:uiPriority w:val="0"/>
    <w:pPr>
      <w:ind w:left="2940" w:leftChars="1400"/>
    </w:pPr>
  </w:style>
  <w:style w:type="paragraph" w:styleId="19">
    <w:name w:val="Date"/>
    <w:basedOn w:val="1"/>
    <w:next w:val="1"/>
    <w:link w:val="49"/>
    <w:qFormat/>
    <w:uiPriority w:val="0"/>
    <w:rPr>
      <w:rFonts w:ascii="Arial" w:hAnsi="Arial" w:eastAsia="楷体_GB2312"/>
      <w:sz w:val="28"/>
    </w:rPr>
  </w:style>
  <w:style w:type="paragraph" w:styleId="20">
    <w:name w:val="Body Text Indent 2"/>
    <w:basedOn w:val="1"/>
    <w:link w:val="52"/>
    <w:qFormat/>
    <w:uiPriority w:val="0"/>
    <w:pPr>
      <w:tabs>
        <w:tab w:val="left" w:pos="720"/>
      </w:tabs>
      <w:ind w:right="-506" w:rightChars="-241" w:firstLine="538" w:firstLineChars="192"/>
    </w:pPr>
    <w:rPr>
      <w:rFonts w:eastAsia="仿宋_GB2312"/>
      <w:sz w:val="28"/>
    </w:rPr>
  </w:style>
  <w:style w:type="paragraph" w:styleId="21">
    <w:name w:val="Balloon Text"/>
    <w:basedOn w:val="1"/>
    <w:link w:val="63"/>
    <w:qFormat/>
    <w:uiPriority w:val="0"/>
    <w:rPr>
      <w:sz w:val="18"/>
      <w:szCs w:val="18"/>
    </w:rPr>
  </w:style>
  <w:style w:type="paragraph" w:styleId="22">
    <w:name w:val="footer"/>
    <w:basedOn w:val="1"/>
    <w:link w:val="44"/>
    <w:unhideWhenUsed/>
    <w:qFormat/>
    <w:uiPriority w:val="99"/>
    <w:pPr>
      <w:tabs>
        <w:tab w:val="center" w:pos="4153"/>
        <w:tab w:val="right" w:pos="8306"/>
      </w:tabs>
      <w:snapToGrid w:val="0"/>
      <w:jc w:val="left"/>
    </w:pPr>
    <w:rPr>
      <w:sz w:val="18"/>
      <w:szCs w:val="18"/>
    </w:rPr>
  </w:style>
  <w:style w:type="paragraph" w:styleId="23">
    <w:name w:val="header"/>
    <w:basedOn w:val="1"/>
    <w:link w:val="43"/>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0"/>
  </w:style>
  <w:style w:type="paragraph" w:styleId="25">
    <w:name w:val="toc 4"/>
    <w:basedOn w:val="1"/>
    <w:next w:val="1"/>
    <w:qFormat/>
    <w:uiPriority w:val="0"/>
    <w:pPr>
      <w:ind w:left="1260" w:leftChars="600"/>
    </w:pPr>
  </w:style>
  <w:style w:type="paragraph" w:styleId="26">
    <w:name w:val="toc 6"/>
    <w:basedOn w:val="1"/>
    <w:next w:val="1"/>
    <w:qFormat/>
    <w:uiPriority w:val="0"/>
    <w:pPr>
      <w:ind w:left="2100" w:leftChars="1000"/>
    </w:pPr>
  </w:style>
  <w:style w:type="paragraph" w:styleId="27">
    <w:name w:val="Body Text Indent 3"/>
    <w:basedOn w:val="1"/>
    <w:link w:val="58"/>
    <w:qFormat/>
    <w:uiPriority w:val="0"/>
    <w:pPr>
      <w:ind w:left="178" w:leftChars="85" w:firstLine="560" w:firstLineChars="200"/>
    </w:pPr>
    <w:rPr>
      <w:rFonts w:ascii="仿宋_GB2312" w:hAnsi="Arial" w:eastAsia="仿宋_GB2312"/>
      <w:sz w:val="28"/>
      <w:szCs w:val="24"/>
    </w:rPr>
  </w:style>
  <w:style w:type="paragraph" w:styleId="28">
    <w:name w:val="toc 9"/>
    <w:basedOn w:val="1"/>
    <w:next w:val="1"/>
    <w:qFormat/>
    <w:uiPriority w:val="0"/>
    <w:pPr>
      <w:ind w:left="3360" w:leftChars="1600"/>
    </w:pPr>
  </w:style>
  <w:style w:type="paragraph" w:styleId="29">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30">
    <w:name w:val="Normal (Web)"/>
    <w:basedOn w:val="1"/>
    <w:unhideWhenUsed/>
    <w:qFormat/>
    <w:uiPriority w:val="99"/>
    <w:pPr>
      <w:jc w:val="left"/>
    </w:pPr>
    <w:rPr>
      <w:kern w:val="0"/>
      <w:sz w:val="24"/>
    </w:rPr>
  </w:style>
  <w:style w:type="paragraph" w:styleId="31">
    <w:name w:val="index 1"/>
    <w:basedOn w:val="1"/>
    <w:next w:val="1"/>
    <w:semiHidden/>
    <w:qFormat/>
    <w:uiPriority w:val="0"/>
    <w:pPr>
      <w:jc w:val="center"/>
    </w:pPr>
    <w:rPr>
      <w:rFonts w:ascii="仿宋_GB2312" w:eastAsia="仿宋_GB2312"/>
      <w:b/>
      <w:bCs/>
      <w:sz w:val="28"/>
    </w:rPr>
  </w:style>
  <w:style w:type="paragraph" w:styleId="32">
    <w:name w:val="annotation subject"/>
    <w:basedOn w:val="11"/>
    <w:next w:val="11"/>
    <w:link w:val="67"/>
    <w:semiHidden/>
    <w:qFormat/>
    <w:uiPriority w:val="99"/>
    <w:rPr>
      <w:b/>
      <w:bCs/>
    </w:rPr>
  </w:style>
  <w:style w:type="paragraph" w:styleId="33">
    <w:name w:val="Body Text First Indent"/>
    <w:basedOn w:val="13"/>
    <w:unhideWhenUsed/>
    <w:qFormat/>
    <w:uiPriority w:val="99"/>
    <w:pPr>
      <w:spacing w:line="400" w:lineRule="atLeast"/>
      <w:ind w:firstLine="426"/>
    </w:pPr>
    <w:rPr>
      <w:sz w:val="24"/>
      <w:szCs w:val="20"/>
    </w:rPr>
  </w:style>
  <w:style w:type="table" w:styleId="35">
    <w:name w:val="Table Grid"/>
    <w:basedOn w:val="3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0"/>
    <w:rPr>
      <w:b/>
    </w:rPr>
  </w:style>
  <w:style w:type="character" w:styleId="38">
    <w:name w:val="page number"/>
    <w:basedOn w:val="36"/>
    <w:qFormat/>
    <w:uiPriority w:val="0"/>
  </w:style>
  <w:style w:type="character" w:styleId="39">
    <w:name w:val="FollowedHyperlink"/>
    <w:basedOn w:val="36"/>
    <w:unhideWhenUsed/>
    <w:qFormat/>
    <w:uiPriority w:val="99"/>
    <w:rPr>
      <w:color w:val="954F72" w:themeColor="followedHyperlink"/>
      <w:u w:val="single"/>
    </w:rPr>
  </w:style>
  <w:style w:type="character" w:styleId="40">
    <w:name w:val="Hyperlink"/>
    <w:basedOn w:val="36"/>
    <w:qFormat/>
    <w:uiPriority w:val="99"/>
    <w:rPr>
      <w:color w:val="333333"/>
      <w:u w:val="none"/>
    </w:rPr>
  </w:style>
  <w:style w:type="character" w:styleId="41">
    <w:name w:val="annotation reference"/>
    <w:semiHidden/>
    <w:qFormat/>
    <w:uiPriority w:val="99"/>
    <w:rPr>
      <w:sz w:val="21"/>
      <w:szCs w:val="21"/>
    </w:rPr>
  </w:style>
  <w:style w:type="paragraph" w:customStyle="1" w:styleId="42">
    <w:name w:val="Default"/>
    <w:qFormat/>
    <w:uiPriority w:val="0"/>
    <w:pPr>
      <w:widowControl w:val="0"/>
      <w:autoSpaceDE w:val="0"/>
      <w:autoSpaceDN w:val="0"/>
      <w:adjustRightInd w:val="0"/>
    </w:pPr>
    <w:rPr>
      <w:rFonts w:ascii="黑体" w:hAnsi="Times New Roman" w:eastAsia="黑体" w:cs="Times New Roman"/>
      <w:kern w:val="0"/>
      <w:sz w:val="20"/>
      <w:szCs w:val="20"/>
      <w:lang w:val="en-US" w:eastAsia="zh-CN" w:bidi="ar-SA"/>
    </w:rPr>
  </w:style>
  <w:style w:type="character" w:customStyle="1" w:styleId="43">
    <w:name w:val="页眉 Char"/>
    <w:basedOn w:val="36"/>
    <w:link w:val="23"/>
    <w:qFormat/>
    <w:uiPriority w:val="0"/>
    <w:rPr>
      <w:sz w:val="18"/>
      <w:szCs w:val="18"/>
    </w:rPr>
  </w:style>
  <w:style w:type="character" w:customStyle="1" w:styleId="44">
    <w:name w:val="页脚 Char"/>
    <w:basedOn w:val="36"/>
    <w:link w:val="22"/>
    <w:qFormat/>
    <w:uiPriority w:val="0"/>
    <w:rPr>
      <w:sz w:val="18"/>
      <w:szCs w:val="18"/>
    </w:rPr>
  </w:style>
  <w:style w:type="character" w:customStyle="1" w:styleId="45">
    <w:name w:val="标题 1 Char"/>
    <w:basedOn w:val="36"/>
    <w:link w:val="5"/>
    <w:qFormat/>
    <w:uiPriority w:val="0"/>
    <w:rPr>
      <w:rFonts w:ascii="Times New Roman" w:hAnsi="Times New Roman" w:eastAsia="宋体" w:cs="Times New Roman"/>
      <w:sz w:val="28"/>
      <w:szCs w:val="24"/>
    </w:rPr>
  </w:style>
  <w:style w:type="character" w:customStyle="1" w:styleId="46">
    <w:name w:val="标题 2 Char"/>
    <w:basedOn w:val="36"/>
    <w:link w:val="6"/>
    <w:qFormat/>
    <w:uiPriority w:val="0"/>
    <w:rPr>
      <w:rFonts w:ascii="Arial" w:hAnsi="Arial" w:eastAsia="黑体" w:cs="Times New Roman"/>
      <w:b/>
      <w:kern w:val="0"/>
      <w:sz w:val="32"/>
      <w:szCs w:val="20"/>
    </w:rPr>
  </w:style>
  <w:style w:type="character" w:customStyle="1" w:styleId="47">
    <w:name w:val="标题 3 Char"/>
    <w:basedOn w:val="36"/>
    <w:link w:val="7"/>
    <w:qFormat/>
    <w:uiPriority w:val="0"/>
    <w:rPr>
      <w:rFonts w:ascii="Times New Roman" w:hAnsi="Times New Roman" w:eastAsia="宋体" w:cs="Times New Roman"/>
      <w:b/>
      <w:bCs/>
      <w:sz w:val="32"/>
      <w:szCs w:val="32"/>
      <w:lang w:val="zh-CN" w:eastAsia="zh-CN"/>
    </w:rPr>
  </w:style>
  <w:style w:type="character" w:customStyle="1" w:styleId="48">
    <w:name w:val="标题 4 Char"/>
    <w:basedOn w:val="36"/>
    <w:link w:val="8"/>
    <w:qFormat/>
    <w:uiPriority w:val="0"/>
    <w:rPr>
      <w:rFonts w:ascii="Arial" w:hAnsi="Arial" w:eastAsia="黑体" w:cs="Times New Roman"/>
      <w:b/>
      <w:kern w:val="0"/>
      <w:sz w:val="28"/>
      <w:szCs w:val="20"/>
    </w:rPr>
  </w:style>
  <w:style w:type="character" w:customStyle="1" w:styleId="49">
    <w:name w:val="日期 Char"/>
    <w:basedOn w:val="36"/>
    <w:link w:val="19"/>
    <w:qFormat/>
    <w:uiPriority w:val="0"/>
    <w:rPr>
      <w:rFonts w:ascii="Arial" w:hAnsi="Arial" w:eastAsia="楷体_GB2312" w:cs="Times New Roman"/>
      <w:sz w:val="28"/>
      <w:szCs w:val="20"/>
    </w:rPr>
  </w:style>
  <w:style w:type="character" w:customStyle="1" w:styleId="50">
    <w:name w:val="正文文本缩进 Char"/>
    <w:basedOn w:val="36"/>
    <w:link w:val="3"/>
    <w:qFormat/>
    <w:uiPriority w:val="0"/>
    <w:rPr>
      <w:rFonts w:ascii="Times New Roman" w:hAnsi="Times New Roman" w:eastAsia="仿宋_GB2312" w:cs="Times New Roman"/>
      <w:sz w:val="28"/>
      <w:szCs w:val="20"/>
    </w:rPr>
  </w:style>
  <w:style w:type="paragraph" w:customStyle="1" w:styleId="51">
    <w:name w:val="_Style 2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52">
    <w:name w:val="正文文本缩进 2 Char"/>
    <w:basedOn w:val="36"/>
    <w:link w:val="20"/>
    <w:qFormat/>
    <w:uiPriority w:val="0"/>
    <w:rPr>
      <w:rFonts w:ascii="Times New Roman" w:hAnsi="Times New Roman" w:eastAsia="仿宋_GB2312" w:cs="Times New Roman"/>
      <w:sz w:val="28"/>
      <w:szCs w:val="20"/>
    </w:rPr>
  </w:style>
  <w:style w:type="paragraph" w:customStyle="1" w:styleId="53">
    <w:name w:val="样式1"/>
    <w:basedOn w:val="1"/>
    <w:qFormat/>
    <w:uiPriority w:val="0"/>
    <w:pPr>
      <w:numPr>
        <w:ilvl w:val="0"/>
        <w:numId w:val="1"/>
      </w:numPr>
      <w:adjustRightInd w:val="0"/>
      <w:textAlignment w:val="baseline"/>
    </w:pPr>
    <w:rPr>
      <w:rFonts w:ascii="宋体" w:hAnsi="宋体"/>
      <w:kern w:val="0"/>
    </w:rPr>
  </w:style>
  <w:style w:type="paragraph" w:customStyle="1" w:styleId="54">
    <w:name w:val="样式 宋体 五号 行距: 单倍行距"/>
    <w:basedOn w:val="1"/>
    <w:qFormat/>
    <w:uiPriority w:val="0"/>
    <w:pPr>
      <w:adjustRightInd w:val="0"/>
      <w:jc w:val="left"/>
      <w:textAlignment w:val="baseline"/>
    </w:pPr>
    <w:rPr>
      <w:rFonts w:ascii="宋体" w:hAnsi="宋体"/>
      <w:kern w:val="0"/>
    </w:rPr>
  </w:style>
  <w:style w:type="paragraph" w:customStyle="1" w:styleId="55">
    <w:name w:val="样式 标题 2 + 宋体 五号 行距: 单倍行距"/>
    <w:basedOn w:val="6"/>
    <w:qFormat/>
    <w:uiPriority w:val="0"/>
    <w:pPr>
      <w:spacing w:line="240" w:lineRule="auto"/>
    </w:pPr>
    <w:rPr>
      <w:rFonts w:ascii="宋体" w:hAnsi="宋体" w:eastAsia="宋体"/>
      <w:sz w:val="21"/>
    </w:rPr>
  </w:style>
  <w:style w:type="paragraph" w:customStyle="1" w:styleId="56">
    <w:name w:val="Char Char Char Char Char"/>
    <w:basedOn w:val="1"/>
    <w:qFormat/>
    <w:uiPriority w:val="0"/>
    <w:rPr>
      <w:rFonts w:ascii="Tahoma" w:hAnsi="Tahoma"/>
      <w:sz w:val="24"/>
    </w:rPr>
  </w:style>
  <w:style w:type="paragraph" w:customStyle="1" w:styleId="57">
    <w:name w:val="Char"/>
    <w:basedOn w:val="1"/>
    <w:qFormat/>
    <w:uiPriority w:val="0"/>
    <w:rPr>
      <w:rFonts w:ascii="Tahoma" w:hAnsi="Tahoma"/>
      <w:sz w:val="24"/>
    </w:rPr>
  </w:style>
  <w:style w:type="character" w:customStyle="1" w:styleId="58">
    <w:name w:val="正文文本缩进 3 Char"/>
    <w:basedOn w:val="36"/>
    <w:link w:val="27"/>
    <w:qFormat/>
    <w:uiPriority w:val="0"/>
    <w:rPr>
      <w:rFonts w:ascii="仿宋_GB2312" w:hAnsi="Arial" w:eastAsia="仿宋_GB2312" w:cs="Times New Roman"/>
      <w:sz w:val="28"/>
      <w:szCs w:val="24"/>
    </w:rPr>
  </w:style>
  <w:style w:type="paragraph" w:customStyle="1" w:styleId="59">
    <w:name w:val="Char1"/>
    <w:basedOn w:val="1"/>
    <w:qFormat/>
    <w:uiPriority w:val="0"/>
    <w:rPr>
      <w:rFonts w:ascii="Tahoma" w:hAnsi="Tahoma" w:eastAsia="仿宋_GB2312"/>
      <w:sz w:val="24"/>
    </w:rPr>
  </w:style>
  <w:style w:type="paragraph" w:customStyle="1" w:styleId="60">
    <w:name w:val="Char Char Char Char Char Char Char1 Char"/>
    <w:basedOn w:val="1"/>
    <w:qFormat/>
    <w:uiPriority w:val="0"/>
    <w:rPr>
      <w:rFonts w:ascii="Tahoma" w:hAnsi="Tahoma"/>
      <w:sz w:val="24"/>
    </w:rPr>
  </w:style>
  <w:style w:type="character" w:customStyle="1" w:styleId="61">
    <w:name w:val="正文文本 Char"/>
    <w:basedOn w:val="36"/>
    <w:link w:val="13"/>
    <w:qFormat/>
    <w:uiPriority w:val="0"/>
    <w:rPr>
      <w:rFonts w:ascii="Times New Roman" w:hAnsi="Times New Roman" w:eastAsia="宋体" w:cs="Times New Roman"/>
      <w:szCs w:val="24"/>
    </w:rPr>
  </w:style>
  <w:style w:type="paragraph" w:customStyle="1" w:styleId="62">
    <w:name w:val="Char Char Char Char"/>
    <w:basedOn w:val="1"/>
    <w:next w:val="1"/>
    <w:qFormat/>
    <w:uiPriority w:val="0"/>
    <w:pPr>
      <w:widowControl/>
      <w:spacing w:line="360" w:lineRule="auto"/>
      <w:jc w:val="left"/>
    </w:pPr>
  </w:style>
  <w:style w:type="character" w:customStyle="1" w:styleId="63">
    <w:name w:val="批注框文本 Char"/>
    <w:basedOn w:val="36"/>
    <w:link w:val="21"/>
    <w:qFormat/>
    <w:uiPriority w:val="0"/>
    <w:rPr>
      <w:rFonts w:ascii="Times New Roman" w:hAnsi="Times New Roman" w:eastAsia="宋体" w:cs="Times New Roman"/>
      <w:sz w:val="18"/>
      <w:szCs w:val="18"/>
    </w:rPr>
  </w:style>
  <w:style w:type="paragraph" w:customStyle="1" w:styleId="64">
    <w:name w:val="Char Char Char"/>
    <w:basedOn w:val="1"/>
    <w:qFormat/>
    <w:uiPriority w:val="0"/>
    <w:rPr>
      <w:rFonts w:ascii="Tahoma" w:hAnsi="Tahoma"/>
      <w:sz w:val="24"/>
    </w:rPr>
  </w:style>
  <w:style w:type="paragraph" w:customStyle="1" w:styleId="65">
    <w:name w:val="Char Char Char Char Char Char Char Char Char Char"/>
    <w:basedOn w:val="1"/>
    <w:qFormat/>
    <w:uiPriority w:val="0"/>
    <w:rPr>
      <w:rFonts w:ascii="Tahoma" w:hAnsi="Tahoma" w:cs="仿宋_GB2312"/>
      <w:sz w:val="24"/>
    </w:rPr>
  </w:style>
  <w:style w:type="character" w:customStyle="1" w:styleId="66">
    <w:name w:val="批注文字 Char"/>
    <w:basedOn w:val="36"/>
    <w:link w:val="11"/>
    <w:semiHidden/>
    <w:qFormat/>
    <w:uiPriority w:val="99"/>
    <w:rPr>
      <w:rFonts w:ascii="Times New Roman" w:hAnsi="Times New Roman" w:eastAsia="宋体" w:cs="Times New Roman"/>
      <w:szCs w:val="20"/>
    </w:rPr>
  </w:style>
  <w:style w:type="character" w:customStyle="1" w:styleId="67">
    <w:name w:val="批注主题 Char"/>
    <w:basedOn w:val="66"/>
    <w:link w:val="32"/>
    <w:semiHidden/>
    <w:qFormat/>
    <w:uiPriority w:val="99"/>
    <w:rPr>
      <w:rFonts w:ascii="Times New Roman" w:hAnsi="Times New Roman" w:eastAsia="宋体" w:cs="Times New Roman"/>
      <w:b/>
      <w:bCs/>
      <w:szCs w:val="20"/>
    </w:rPr>
  </w:style>
  <w:style w:type="paragraph" w:customStyle="1" w:styleId="68">
    <w:name w:val="Char Char Char Char Char Char"/>
    <w:basedOn w:val="1"/>
    <w:qFormat/>
    <w:uiPriority w:val="0"/>
  </w:style>
  <w:style w:type="character" w:customStyle="1" w:styleId="69">
    <w:name w:val="纯文本 Char"/>
    <w:link w:val="17"/>
    <w:qFormat/>
    <w:uiPriority w:val="0"/>
    <w:rPr>
      <w:rFonts w:ascii="宋体" w:hAnsi="Courier New" w:eastAsia="宋体"/>
    </w:rPr>
  </w:style>
  <w:style w:type="character" w:customStyle="1" w:styleId="70">
    <w:name w:val="纯文本 Char1"/>
    <w:basedOn w:val="36"/>
    <w:semiHidden/>
    <w:qFormat/>
    <w:uiPriority w:val="99"/>
    <w:rPr>
      <w:rFonts w:ascii="宋体" w:hAnsi="Courier New" w:eastAsia="宋体" w:cs="Courier New"/>
      <w:szCs w:val="21"/>
    </w:rPr>
  </w:style>
  <w:style w:type="paragraph" w:customStyle="1" w:styleId="71">
    <w:name w:val="Char12 Char Char Char"/>
    <w:basedOn w:val="1"/>
    <w:qFormat/>
    <w:uiPriority w:val="0"/>
  </w:style>
  <w:style w:type="character" w:customStyle="1" w:styleId="72">
    <w:name w:val="文档结构图 Char"/>
    <w:basedOn w:val="36"/>
    <w:link w:val="10"/>
    <w:qFormat/>
    <w:uiPriority w:val="0"/>
    <w:rPr>
      <w:rFonts w:ascii="Times New Roman" w:hAnsi="Times New Roman" w:eastAsia="宋体" w:cs="Times New Roman"/>
      <w:szCs w:val="20"/>
      <w:shd w:val="clear" w:color="auto" w:fill="000080"/>
    </w:rPr>
  </w:style>
  <w:style w:type="character" w:customStyle="1" w:styleId="73">
    <w:name w:val="style29"/>
    <w:qFormat/>
    <w:uiPriority w:val="0"/>
  </w:style>
  <w:style w:type="character" w:customStyle="1" w:styleId="74">
    <w:name w:val="正文1"/>
    <w:qFormat/>
    <w:uiPriority w:val="0"/>
  </w:style>
  <w:style w:type="character" w:customStyle="1" w:styleId="75">
    <w:name w:val="font11"/>
    <w:qFormat/>
    <w:uiPriority w:val="0"/>
    <w:rPr>
      <w:rFonts w:hint="default" w:ascii="Times New Roman" w:hAnsi="Times New Roman" w:cs="Times New Roman"/>
      <w:color w:val="3366FF"/>
      <w:sz w:val="24"/>
      <w:szCs w:val="24"/>
      <w:u w:val="none"/>
    </w:rPr>
  </w:style>
  <w:style w:type="character" w:customStyle="1" w:styleId="76">
    <w:name w:val="font21"/>
    <w:qFormat/>
    <w:uiPriority w:val="0"/>
    <w:rPr>
      <w:rFonts w:hint="eastAsia" w:ascii="宋体" w:hAnsi="宋体" w:eastAsia="宋体"/>
      <w:color w:val="3366FF"/>
      <w:sz w:val="24"/>
      <w:szCs w:val="24"/>
      <w:u w:val="none"/>
    </w:rPr>
  </w:style>
  <w:style w:type="paragraph" w:customStyle="1" w:styleId="77">
    <w:name w:val="Char Char15"/>
    <w:basedOn w:val="1"/>
    <w:qFormat/>
    <w:uiPriority w:val="0"/>
    <w:rPr>
      <w:rFonts w:ascii="Tahoma" w:hAnsi="Tahoma" w:eastAsia="仿宋_GB2312"/>
      <w:sz w:val="24"/>
    </w:rPr>
  </w:style>
  <w:style w:type="paragraph" w:customStyle="1" w:styleId="78">
    <w:name w:val="列出段落1"/>
    <w:basedOn w:val="1"/>
    <w:qFormat/>
    <w:uiPriority w:val="0"/>
    <w:pPr>
      <w:ind w:firstLine="420" w:firstLineChars="200"/>
    </w:pPr>
    <w:rPr>
      <w:rFonts w:ascii="Calibri" w:hAnsi="Calibri"/>
      <w:szCs w:val="22"/>
    </w:rPr>
  </w:style>
  <w:style w:type="paragraph" w:customStyle="1" w:styleId="79">
    <w:name w:val="Char2"/>
    <w:basedOn w:val="1"/>
    <w:qFormat/>
    <w:uiPriority w:val="0"/>
    <w:pPr>
      <w:tabs>
        <w:tab w:val="left" w:pos="360"/>
      </w:tabs>
    </w:pPr>
    <w:rPr>
      <w:sz w:val="24"/>
      <w:szCs w:val="24"/>
    </w:rPr>
  </w:style>
  <w:style w:type="paragraph" w:customStyle="1" w:styleId="80">
    <w:name w:val="Char16"/>
    <w:basedOn w:val="1"/>
    <w:qFormat/>
    <w:uiPriority w:val="0"/>
    <w:rPr>
      <w:rFonts w:ascii="Tahoma" w:hAnsi="Tahoma" w:eastAsia="仿宋_GB2312"/>
      <w:sz w:val="24"/>
    </w:rPr>
  </w:style>
  <w:style w:type="paragraph" w:customStyle="1" w:styleId="81">
    <w:name w:val="Char Char1"/>
    <w:basedOn w:val="1"/>
    <w:qFormat/>
    <w:uiPriority w:val="0"/>
    <w:rPr>
      <w:rFonts w:ascii="Tahoma" w:hAnsi="Tahoma"/>
      <w:sz w:val="24"/>
    </w:rPr>
  </w:style>
  <w:style w:type="paragraph" w:customStyle="1" w:styleId="82">
    <w:name w:val="Char Char Char Char Char Char Char"/>
    <w:basedOn w:val="1"/>
    <w:qFormat/>
    <w:uiPriority w:val="0"/>
    <w:rPr>
      <w:szCs w:val="24"/>
    </w:rPr>
  </w:style>
  <w:style w:type="paragraph" w:customStyle="1" w:styleId="83">
    <w:name w:val="Char Char"/>
    <w:basedOn w:val="1"/>
    <w:qFormat/>
    <w:uiPriority w:val="0"/>
    <w:rPr>
      <w:rFonts w:ascii="Tahoma" w:hAnsi="Tahoma" w:cs="仿宋_GB2312"/>
      <w:sz w:val="24"/>
    </w:rPr>
  </w:style>
  <w:style w:type="paragraph" w:customStyle="1" w:styleId="84">
    <w:name w:val="Char Char2"/>
    <w:basedOn w:val="1"/>
    <w:qFormat/>
    <w:uiPriority w:val="0"/>
    <w:rPr>
      <w:rFonts w:ascii="Tahoma" w:hAnsi="Tahoma" w:cs="仿宋_GB2312"/>
      <w:sz w:val="24"/>
    </w:rPr>
  </w:style>
  <w:style w:type="paragraph" w:customStyle="1" w:styleId="85">
    <w:name w:val="Char Char Char1"/>
    <w:basedOn w:val="1"/>
    <w:qFormat/>
    <w:uiPriority w:val="0"/>
    <w:rPr>
      <w:rFonts w:ascii="Tahoma" w:hAnsi="Tahoma"/>
      <w:sz w:val="24"/>
    </w:rPr>
  </w:style>
  <w:style w:type="paragraph" w:customStyle="1" w:styleId="86">
    <w:name w:val="D&amp;L"/>
    <w:basedOn w:val="23"/>
    <w:qFormat/>
    <w:uiPriority w:val="0"/>
    <w:pPr>
      <w:pBdr>
        <w:bottom w:val="thinThickSmallGap" w:color="auto" w:sz="18" w:space="1"/>
      </w:pBdr>
      <w:adjustRightInd w:val="0"/>
      <w:snapToGrid/>
      <w:spacing w:line="240" w:lineRule="atLeast"/>
      <w:textAlignment w:val="baseline"/>
    </w:pPr>
    <w:rPr>
      <w:kern w:val="0"/>
      <w:sz w:val="24"/>
      <w:szCs w:val="20"/>
      <w:lang w:val="zh-CN"/>
    </w:rPr>
  </w:style>
  <w:style w:type="character" w:customStyle="1" w:styleId="87">
    <w:name w:val="正文文本 3 Char"/>
    <w:basedOn w:val="36"/>
    <w:link w:val="12"/>
    <w:qFormat/>
    <w:uiPriority w:val="99"/>
    <w:rPr>
      <w:rFonts w:ascii="Calibri" w:hAnsi="Calibri" w:eastAsia="宋体" w:cs="Times New Roman"/>
      <w:sz w:val="16"/>
      <w:szCs w:val="16"/>
      <w:lang w:val="zh-CN" w:eastAsia="zh-CN"/>
    </w:rPr>
  </w:style>
  <w:style w:type="paragraph" w:customStyle="1" w:styleId="88">
    <w:name w:val="xl31"/>
    <w:basedOn w:val="1"/>
    <w:qFormat/>
    <w:uiPriority w:val="0"/>
    <w:pPr>
      <w:widowControl/>
      <w:spacing w:before="100" w:beforeAutospacing="1" w:after="100" w:afterAutospacing="1"/>
      <w:jc w:val="center"/>
    </w:pPr>
    <w:rPr>
      <w:rFonts w:ascii="宋体" w:hAnsi="宋体"/>
      <w:b/>
      <w:bCs/>
      <w:kern w:val="0"/>
      <w:sz w:val="28"/>
      <w:szCs w:val="28"/>
    </w:rPr>
  </w:style>
  <w:style w:type="paragraph" w:customStyle="1" w:styleId="89">
    <w:name w:val="正文_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90">
    <w:name w:val="style23"/>
    <w:qFormat/>
    <w:uiPriority w:val="0"/>
    <w:rPr>
      <w:rFonts w:ascii="Times New Roman" w:hAnsi="Times New Roman" w:eastAsia="宋体"/>
    </w:rPr>
  </w:style>
  <w:style w:type="paragraph" w:customStyle="1" w:styleId="91">
    <w:name w:val="p0"/>
    <w:basedOn w:val="1"/>
    <w:qFormat/>
    <w:uiPriority w:val="0"/>
    <w:pPr>
      <w:widowControl/>
      <w:jc w:val="left"/>
    </w:pPr>
    <w:rPr>
      <w:rFonts w:ascii="等线" w:hAnsi="等线" w:eastAsia="等线" w:cs="等线"/>
      <w:kern w:val="0"/>
      <w:sz w:val="20"/>
      <w:szCs w:val="22"/>
    </w:rPr>
  </w:style>
  <w:style w:type="paragraph" w:customStyle="1" w:styleId="92">
    <w:name w:val="列表段落1"/>
    <w:basedOn w:val="1"/>
    <w:qFormat/>
    <w:uiPriority w:val="34"/>
    <w:pPr>
      <w:ind w:firstLine="420" w:firstLineChars="200"/>
    </w:pPr>
    <w:rPr>
      <w:szCs w:val="24"/>
    </w:rPr>
  </w:style>
  <w:style w:type="paragraph" w:customStyle="1" w:styleId="93">
    <w:name w:val="y-正文"/>
    <w:basedOn w:val="1"/>
    <w:qFormat/>
    <w:uiPriority w:val="0"/>
    <w:pPr>
      <w:widowControl/>
      <w:adjustRightInd w:val="0"/>
      <w:snapToGrid w:val="0"/>
      <w:spacing w:after="80" w:line="360" w:lineRule="auto"/>
      <w:ind w:firstLine="480" w:firstLineChars="200"/>
      <w:jc w:val="left"/>
    </w:pPr>
    <w:rPr>
      <w:rFonts w:ascii="Tahoma" w:hAnsi="Tahoma" w:eastAsia="微软雅黑"/>
      <w:kern w:val="0"/>
      <w:sz w:val="24"/>
      <w:szCs w:val="28"/>
    </w:rPr>
  </w:style>
  <w:style w:type="paragraph" w:styleId="94">
    <w:name w:val="List Paragraph"/>
    <w:basedOn w:val="1"/>
    <w:qFormat/>
    <w:uiPriority w:val="99"/>
    <w:pPr>
      <w:ind w:firstLine="420" w:firstLineChars="200"/>
    </w:pPr>
  </w:style>
  <w:style w:type="table" w:customStyle="1" w:styleId="95">
    <w:name w:val="Table Normal"/>
    <w:semiHidden/>
    <w:unhideWhenUsed/>
    <w:qFormat/>
    <w:uiPriority w:val="0"/>
    <w:rPr>
      <w:rFonts w:ascii="Arial" w:hAnsi="Arial" w:cs="Arial" w:eastAsiaTheme="minorEastAsia"/>
    </w:rPr>
    <w:tblPr>
      <w:tblCellMar>
        <w:top w:w="0" w:type="dxa"/>
        <w:left w:w="0" w:type="dxa"/>
        <w:bottom w:w="0" w:type="dxa"/>
        <w:right w:w="0" w:type="dxa"/>
      </w:tblCellMar>
    </w:tblPr>
  </w:style>
  <w:style w:type="character" w:customStyle="1" w:styleId="96">
    <w:name w:val="font01"/>
    <w:basedOn w:val="36"/>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10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13044</Words>
  <Characters>14036</Characters>
  <Lines>187</Lines>
  <Paragraphs>52</Paragraphs>
  <TotalTime>13</TotalTime>
  <ScaleCrop>false</ScaleCrop>
  <LinksUpToDate>false</LinksUpToDate>
  <CharactersWithSpaces>14656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2017-04-19T15:21:00Z</dcterms:created>
  <dc:creator>朱少尉</dc:creator>
  <cp:lastModifiedBy>ASUS</cp:lastModifiedBy>
  <cp:lastPrinted>2025-02-27T01:52:00Z</cp:lastPrinted>
  <dcterms:modified xsi:type="dcterms:W3CDTF">2025-12-10T02:47:42Z</dcterms:modified>
  <cp:revision>153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8E64B363E0F04F999882A521200256AC</vt:lpwstr>
  </property>
  <property fmtid="{D5CDD505-2E9C-101B-9397-08002B2CF9AE}" pid="4" name="KSOTemplateDocerSaveRecord">
    <vt:lpwstr>eyJoZGlkIjoiYjJjOTQxYzhjODMyMDAzZmE0MDJkMWFkNmJlNDkwYTUiLCJ1c2VySWQiOiIyNTYzODM1NTMifQ==</vt:lpwstr>
  </property>
</Properties>
</file>