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18日16:00时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18日17:00时之前联系设备科咨询。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0A47F9A0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21C2A952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植入式给药装置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4"/>
        <w:tblW w:w="5397" w:type="pct"/>
        <w:tblInd w:w="-2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839"/>
        <w:gridCol w:w="885"/>
        <w:gridCol w:w="765"/>
        <w:gridCol w:w="900"/>
        <w:gridCol w:w="645"/>
        <w:gridCol w:w="975"/>
        <w:gridCol w:w="3135"/>
        <w:gridCol w:w="900"/>
        <w:gridCol w:w="1065"/>
        <w:gridCol w:w="1155"/>
        <w:gridCol w:w="2340"/>
      </w:tblGrid>
      <w:tr w14:paraId="2FCE4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019A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00" w:type="pct"/>
            <w:vAlign w:val="center"/>
          </w:tcPr>
          <w:p w14:paraId="352EE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89" w:type="pct"/>
            <w:vAlign w:val="center"/>
          </w:tcPr>
          <w:p w14:paraId="5D80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50" w:type="pct"/>
            <w:vAlign w:val="center"/>
          </w:tcPr>
          <w:p w14:paraId="4938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294" w:type="pct"/>
            <w:vAlign w:val="center"/>
          </w:tcPr>
          <w:p w14:paraId="462C8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210" w:type="pct"/>
            <w:vAlign w:val="center"/>
          </w:tcPr>
          <w:p w14:paraId="4FE6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318" w:type="pct"/>
            <w:vAlign w:val="center"/>
          </w:tcPr>
          <w:p w14:paraId="38B76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pct"/>
            <w:vAlign w:val="center"/>
          </w:tcPr>
          <w:p w14:paraId="41DB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294" w:type="pct"/>
            <w:vAlign w:val="center"/>
          </w:tcPr>
          <w:p w14:paraId="2DAE6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48" w:type="pct"/>
            <w:vAlign w:val="center"/>
          </w:tcPr>
          <w:p w14:paraId="40DED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377" w:type="pct"/>
            <w:vAlign w:val="center"/>
          </w:tcPr>
          <w:p w14:paraId="2C284F6F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764" w:type="pct"/>
            <w:vAlign w:val="center"/>
          </w:tcPr>
          <w:p w14:paraId="60AF1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备注历史使用产品</w:t>
            </w:r>
          </w:p>
        </w:tc>
      </w:tr>
      <w:tr w14:paraId="10D2F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227" w:type="pct"/>
            <w:vAlign w:val="center"/>
          </w:tcPr>
          <w:p w14:paraId="4403F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pct"/>
            <w:vAlign w:val="center"/>
          </w:tcPr>
          <w:p w14:paraId="77CCF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植入式给药装置 </w:t>
            </w:r>
          </w:p>
        </w:tc>
        <w:tc>
          <w:tcPr>
            <w:tcW w:w="289" w:type="pct"/>
            <w:vAlign w:val="center"/>
          </w:tcPr>
          <w:p w14:paraId="3DF54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50" w:type="pct"/>
            <w:vAlign w:val="center"/>
          </w:tcPr>
          <w:p w14:paraId="2EE64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94" w:type="pct"/>
            <w:vAlign w:val="center"/>
          </w:tcPr>
          <w:p w14:paraId="65E0D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10" w:type="pct"/>
            <w:vAlign w:val="center"/>
          </w:tcPr>
          <w:p w14:paraId="0AA26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18" w:type="pct"/>
            <w:vAlign w:val="center"/>
          </w:tcPr>
          <w:p w14:paraId="1778B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pct"/>
            <w:vAlign w:val="center"/>
          </w:tcPr>
          <w:p w14:paraId="0535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一种给药途径，适用于静脉、动脉、腔内及脊柱内的给药和输液，也可用于抽取血液和输血。用于难治性疼痛。用于鞘内镇痛引流植入术。</w:t>
            </w:r>
          </w:p>
        </w:tc>
        <w:tc>
          <w:tcPr>
            <w:tcW w:w="294" w:type="pct"/>
            <w:vAlign w:val="center"/>
          </w:tcPr>
          <w:p w14:paraId="7B0B0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48" w:type="pct"/>
            <w:vAlign w:val="center"/>
          </w:tcPr>
          <w:p w14:paraId="3B71C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77" w:type="pct"/>
            <w:vAlign w:val="center"/>
          </w:tcPr>
          <w:p w14:paraId="121E3DF7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764" w:type="pct"/>
            <w:vAlign w:val="center"/>
          </w:tcPr>
          <w:p w14:paraId="4C02D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ZS2 系列植入式给药装置</w:t>
            </w:r>
            <w:r>
              <w:rPr>
                <w:rFonts w:hint="eastAsia" w:ascii="Helvetica" w:hAnsi="Helvetica" w:eastAsia="宋体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（悦</w:t>
            </w:r>
            <w:r>
              <w:rPr>
                <w:rFonts w:hint="eastAsia" w:ascii="Helvetica" w:hAnsi="Helvetica" w:eastAsia="宋体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val="en-US" w:eastAsia="zh-CN"/>
              </w:rPr>
              <w:t>通）型号</w:t>
            </w: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03133"/>
                <w:spacing w:val="0"/>
                <w:sz w:val="21"/>
                <w:szCs w:val="21"/>
                <w:shd w:val="clear" w:fill="FFFFFF"/>
              </w:rPr>
              <w:t>ZS2-I-Q-1.1/0.7-1000</w:t>
            </w:r>
          </w:p>
        </w:tc>
      </w:tr>
    </w:tbl>
    <w:p w14:paraId="184CC852">
      <w:pPr>
        <w:widowControl w:val="0"/>
        <w:numPr>
          <w:ilvl w:val="0"/>
          <w:numId w:val="0"/>
        </w:numPr>
        <w:ind w:firstLine="562" w:firstLineChars="200"/>
        <w:jc w:val="both"/>
        <w:rPr>
          <w:rFonts w:hint="eastAsia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  <w:t>注：1、表中所提及历史使用产品仅供参考，是采购人为了方便投标供应商更准确、更清楚了解拟采购货物的技术规格和标准，并无限制性。投标供应商在投标中若选用替代产品，应优于或相当于参考标准。</w:t>
      </w:r>
    </w:p>
    <w:p w14:paraId="25786CC3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color w:val="FF0000"/>
          <w:sz w:val="28"/>
          <w:szCs w:val="36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2AD5D89"/>
    <w:rsid w:val="030E0243"/>
    <w:rsid w:val="04416ECD"/>
    <w:rsid w:val="06216D3F"/>
    <w:rsid w:val="06C827FC"/>
    <w:rsid w:val="09A20435"/>
    <w:rsid w:val="0A2B13BC"/>
    <w:rsid w:val="0B74045A"/>
    <w:rsid w:val="0C866796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BEE2F1C"/>
    <w:rsid w:val="1C7A6434"/>
    <w:rsid w:val="1CFF7467"/>
    <w:rsid w:val="1F6B3698"/>
    <w:rsid w:val="20B64D39"/>
    <w:rsid w:val="2398520E"/>
    <w:rsid w:val="24792E10"/>
    <w:rsid w:val="2688223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8733CF3"/>
    <w:rsid w:val="3A7F4B06"/>
    <w:rsid w:val="3AEE760B"/>
    <w:rsid w:val="3DED6440"/>
    <w:rsid w:val="3E9859B0"/>
    <w:rsid w:val="3F160C14"/>
    <w:rsid w:val="3F274471"/>
    <w:rsid w:val="3FEB7AEB"/>
    <w:rsid w:val="40BA34A3"/>
    <w:rsid w:val="415E2435"/>
    <w:rsid w:val="425D6C78"/>
    <w:rsid w:val="42687F7B"/>
    <w:rsid w:val="4284634A"/>
    <w:rsid w:val="434F237B"/>
    <w:rsid w:val="43981875"/>
    <w:rsid w:val="43FD1D55"/>
    <w:rsid w:val="458E2F8E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0C7756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99E7968"/>
    <w:rsid w:val="6A3E5B5D"/>
    <w:rsid w:val="6C203783"/>
    <w:rsid w:val="6C857501"/>
    <w:rsid w:val="6CA66F2D"/>
    <w:rsid w:val="6D066A58"/>
    <w:rsid w:val="6D2E6F7C"/>
    <w:rsid w:val="6D311114"/>
    <w:rsid w:val="6DAA4392"/>
    <w:rsid w:val="6E0D221D"/>
    <w:rsid w:val="6F1B2E2D"/>
    <w:rsid w:val="701819F0"/>
    <w:rsid w:val="704F233D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87021D7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  <w:rsid w:val="7F7A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7">
    <w:name w:val="font11"/>
    <w:basedOn w:val="5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722</Words>
  <Characters>795</Characters>
  <Lines>3</Lines>
  <Paragraphs>1</Paragraphs>
  <TotalTime>5</TotalTime>
  <ScaleCrop>false</ScaleCrop>
  <LinksUpToDate>false</LinksUpToDate>
  <CharactersWithSpaces>800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2025-11-14T02:41:00Z</cp:lastPrinted>
  <dcterms:modified xsi:type="dcterms:W3CDTF">2025-11-17T00:23:00Z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