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left="420" w:hanging="602" w:hangingChars="200"/>
        <w:jc w:val="center"/>
        <w:rPr>
          <w:rFonts w:hint="eastAsia" w:ascii="宋体" w:hAnsi="宋体" w:cs="宋体"/>
          <w:b/>
          <w:bCs/>
          <w:sz w:val="30"/>
          <w:szCs w:val="30"/>
        </w:rPr>
      </w:pPr>
      <w:r>
        <w:rPr>
          <w:rFonts w:hint="eastAsia" w:ascii="宋体" w:hAnsi="宋体" w:cs="宋体"/>
          <w:b/>
          <w:bCs/>
          <w:sz w:val="30"/>
          <w:szCs w:val="30"/>
        </w:rPr>
        <w:t>眩晕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症</w:t>
      </w:r>
      <w:r>
        <w:rPr>
          <w:rFonts w:hint="eastAsia" w:ascii="宋体" w:hAnsi="宋体" w:cs="宋体"/>
          <w:b/>
          <w:bCs/>
          <w:sz w:val="30"/>
          <w:szCs w:val="30"/>
        </w:rPr>
        <w:t>诊疗系统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★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一、</w:t>
      </w:r>
      <w:r>
        <w:rPr>
          <w:rFonts w:hint="eastAsia" w:ascii="宋体" w:hAnsi="宋体" w:cs="宋体"/>
          <w:b w:val="0"/>
          <w:bCs w:val="0"/>
          <w:sz w:val="24"/>
        </w:rPr>
        <w:t>适用于良性阵发性位置性眩晕（BPPV）的诊断和治疗,适用于部分前庭外周性疾病的辅助诊断及治疗。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  <w:lang w:eastAsia="zh-CN"/>
        </w:rPr>
        <w:t>二</w:t>
      </w:r>
      <w:r>
        <w:rPr>
          <w:rFonts w:hint="eastAsia" w:ascii="宋体" w:hAnsi="宋体" w:cs="宋体"/>
          <w:b w:val="0"/>
          <w:bCs w:val="0"/>
          <w:sz w:val="24"/>
        </w:rPr>
        <w:t>、产品构成技术要求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：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  <w:lang w:eastAsia="zh-CN"/>
        </w:rPr>
        <w:t>1、</w:t>
      </w:r>
      <w:r>
        <w:rPr>
          <w:rFonts w:hint="eastAsia" w:ascii="宋体" w:hAnsi="宋体" w:cs="宋体"/>
          <w:b w:val="0"/>
          <w:bCs w:val="0"/>
          <w:sz w:val="24"/>
        </w:rPr>
        <w:t>主轴、辅轴：主轴和辅轴 2 个转动轴处于垂直方向，可同时两轴三维转动。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2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转动角度、转速、加速度可调。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3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患者座椅：具有液压式自动控制安全杠， ≥9 道航空插扣式安全带， 分别固定人体肩、背、胸、腹、大腿、小腿。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4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视频眼罩：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★4.1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具备≥2 个红外视频摄像头，可左右眼视频摄取，无需翻转使用。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4.2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内置固视抑制灯，自动定标，可作自发眼震、固视抑制检查。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4.3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数据信号：采用有线传输。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  <w:lang w:eastAsia="zh-CN"/>
        </w:rPr>
        <w:t>三</w:t>
      </w:r>
      <w:r>
        <w:rPr>
          <w:rFonts w:hint="eastAsia" w:ascii="宋体" w:hAnsi="宋体" w:cs="宋体"/>
          <w:b w:val="0"/>
          <w:bCs w:val="0"/>
          <w:sz w:val="24"/>
        </w:rPr>
        <w:t>、功能要求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：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1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具备头位转换器：头位直立/前倾≥30 ゜可自动转换调整，用于前庭功能检测。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2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前庭功能检测：包括转椅急停试验、速度阶梯试验、正弦摆动试验、正弦谐波试验（SHAT）、阻尼试验。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3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前庭康复：能够对晕动症的诊断和治疗，对前庭功能的康复训练，具有方案支持。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  <w:lang w:eastAsia="zh-CN"/>
        </w:rPr>
        <w:t>四</w:t>
      </w:r>
      <w:r>
        <w:rPr>
          <w:rFonts w:hint="eastAsia" w:ascii="宋体" w:hAnsi="宋体" w:cs="宋体"/>
          <w:b w:val="0"/>
          <w:bCs w:val="0"/>
          <w:sz w:val="24"/>
        </w:rPr>
        <w:t>、软件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：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★1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具备双侧前庭功能分析试验的诊疗应用软件。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2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预装≥40个诊断、治疗、检查方案。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3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具有用户自开发诊疗方案功能。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4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具备眼震数据计算分析研判。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5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转椅急停试验、速度阶梯试验、正弦摆动试验、正弦谐波试验（SHAT）、阻尼试验可分析相位、增益、对称性等数据和图形，具有方案支持。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6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诊断、治疗、检查的全部过程包括：患者基本信息、采用的运动模式、原始数据、视频、眼震曲线均可存档、调研回放、备份。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7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运动轨迹（速度）、体位、耳蜗位置同步显示。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  <w:lang w:eastAsia="zh-CN"/>
        </w:rPr>
        <w:t>五</w:t>
      </w:r>
      <w:r>
        <w:rPr>
          <w:rFonts w:hint="eastAsia" w:ascii="宋体" w:hAnsi="宋体" w:cs="宋体"/>
          <w:b w:val="0"/>
          <w:bCs w:val="0"/>
          <w:sz w:val="24"/>
        </w:rPr>
        <w:t>、描记研判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：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★1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具备眼震研判功能：可自动数值计算、分析、研判眼震的慢相速度、快相速度、方向、数量、频率，时间常数。可分析相位、增益及对比数据，可显示、打印对比图及各项数据、结论。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2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可分析水平及垂直眼震，可辨别分析旋转型眼震。眼震分析显示标度可调整。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3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眼震曲线描记可回放，分析结果、图形均可打印。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4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眼震慢相速度分辨率：≤0.1 度/秒。线性误差≤5%。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5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眼震曲线的显示比例可以任意调整，眼震分析显示标度可调整。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6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眼部视频、眼震曲线、体位曲线、半规管耳蜗位置图、座椅体位图同步显示。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  <w:lang w:eastAsia="zh-CN"/>
        </w:rPr>
        <w:t>六</w:t>
      </w:r>
      <w:r>
        <w:rPr>
          <w:rFonts w:hint="eastAsia" w:ascii="宋体" w:hAnsi="宋体" w:cs="宋体"/>
          <w:b w:val="0"/>
          <w:bCs w:val="0"/>
          <w:sz w:val="24"/>
        </w:rPr>
        <w:t>、运动控制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：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1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角度模式：控制转椅转动一定角度，方向、角度、时间、加减速度均可数字输入控制。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2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速度模式：控制转椅转动到一定速度再减速到静止，方向、加速度、最大速度、转动时间、加减速度均可数字输入控制。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3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正旋摆动模式：方向、角度、振幅、次数、摆动时间、摆动频率、加减速度均可数字输入控制。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  <w:lang w:eastAsia="zh-CN"/>
        </w:rPr>
        <w:t>七</w:t>
      </w:r>
      <w:r>
        <w:rPr>
          <w:rFonts w:hint="eastAsia" w:ascii="宋体" w:hAnsi="宋体" w:cs="宋体"/>
          <w:b w:val="0"/>
          <w:bCs w:val="0"/>
          <w:sz w:val="24"/>
        </w:rPr>
        <w:t>、安全应急装置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：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1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指示灯：≥3个指示灯。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★2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具备急停自动感应触发开关，可使设备立即停止转动。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3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主轴自锁功能。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4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安全杠手动按钮。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5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主辅回位自动和手动开关。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  <w:lang w:eastAsia="zh-CN"/>
        </w:rPr>
        <w:t>八</w:t>
      </w:r>
      <w:r>
        <w:rPr>
          <w:rFonts w:hint="eastAsia" w:ascii="宋体" w:hAnsi="宋体" w:cs="宋体"/>
          <w:b w:val="0"/>
          <w:bCs w:val="0"/>
          <w:sz w:val="24"/>
        </w:rPr>
        <w:t>、供电要求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：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具备 UPS 不间断电源对整机供电，整机（主机和工作站）工作供电时间≥30 分钟。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  <w:lang w:eastAsia="zh-CN"/>
        </w:rPr>
        <w:t>九</w:t>
      </w:r>
      <w:r>
        <w:rPr>
          <w:rFonts w:hint="eastAsia" w:ascii="宋体" w:hAnsi="宋体" w:cs="宋体"/>
          <w:b w:val="0"/>
          <w:bCs w:val="0"/>
          <w:sz w:val="24"/>
        </w:rPr>
        <w:t>、安装条件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：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无特殊场地和用电要求，无需改电常规用电即可。无放射</w:t>
      </w:r>
      <w:r>
        <w:rPr>
          <w:rFonts w:hint="eastAsia" w:ascii="宋体" w:hAnsi="宋体" w:cs="宋体"/>
          <w:b w:val="0"/>
          <w:bCs w:val="0"/>
          <w:sz w:val="24"/>
          <w:lang w:val="en-US" w:eastAsia="zh-CN"/>
        </w:rPr>
        <w:t>防护</w:t>
      </w:r>
      <w:r>
        <w:rPr>
          <w:rFonts w:hint="eastAsia" w:ascii="宋体" w:hAnsi="宋体" w:cs="宋体"/>
          <w:b w:val="0"/>
          <w:bCs w:val="0"/>
          <w:sz w:val="24"/>
        </w:rPr>
        <w:t>、无排污要求。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  <w:lang w:val="en-US" w:eastAsia="zh-CN"/>
        </w:rPr>
        <w:t>★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十</w:t>
      </w:r>
      <w:r>
        <w:rPr>
          <w:rFonts w:hint="eastAsia" w:ascii="宋体" w:hAnsi="宋体" w:cs="宋体"/>
          <w:b w:val="0"/>
          <w:bCs w:val="0"/>
          <w:sz w:val="24"/>
        </w:rPr>
        <w:t>、相关配置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：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1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主机一台；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2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控制台 1 台；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3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微型计算机 1 台：CPU 不低于 i5-12400、内存≥16G、系统硬盘≥256G（固态）、存储硬盘≥1T（固态）、预安装操作系统并包含最新版应用软件，后期应用软件可免费升级；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4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激光打印机 1 台 ；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5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≥23 英寸液晶显示器 2 台；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6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不间断电源 1 台；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7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儿童座椅 1 台；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8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坐垫 2 个；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9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眼罩 1 部：配眼罩海绵 100 个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10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头垫海绵 50 个；头枕5 个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11</w:t>
      </w:r>
      <w:r>
        <w:rPr>
          <w:rFonts w:hint="eastAsia" w:ascii="宋体" w:hAnsi="宋体" w:cs="宋体"/>
          <w:b w:val="0"/>
          <w:bCs w:val="0"/>
          <w:sz w:val="24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 w:val="24"/>
        </w:rPr>
        <w:t>配备眼震甩头；</w:t>
      </w:r>
    </w:p>
    <w:p>
      <w:pPr>
        <w:spacing w:beforeLines="0" w:afterLines="0" w:line="400" w:lineRule="exact"/>
        <w:ind w:left="-4" w:firstLine="480" w:firstLineChars="200"/>
        <w:jc w:val="left"/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lang w:val="en-US" w:eastAsia="zh-CN"/>
        </w:rPr>
        <w:t>★</w:t>
      </w:r>
      <w:r>
        <w:rPr>
          <w:rFonts w:hint="eastAsia" w:ascii="宋体" w:hAnsi="宋体" w:cs="宋体"/>
          <w:b w:val="0"/>
          <w:bCs w:val="0"/>
          <w:sz w:val="24"/>
          <w:lang w:val="en-US" w:eastAsia="zh-CN"/>
        </w:rPr>
        <w:t>十一、</w:t>
      </w:r>
      <w:r>
        <w:rPr>
          <w:rFonts w:hint="eastAsia" w:ascii="宋体" w:hAnsi="宋体" w:cs="宋体"/>
          <w:b w:val="0"/>
          <w:bCs w:val="0"/>
          <w:sz w:val="24"/>
          <w:lang w:val="en-US" w:eastAsia="zh-CN"/>
        </w:rPr>
        <w:t>整机质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sz w:val="24"/>
          <w:lang w:val="en-US" w:eastAsia="zh-CN"/>
        </w:rPr>
        <w:t>保≥5年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2604770</wp:posOffset>
              </wp:positionH>
              <wp:positionV relativeFrom="paragraph">
                <wp:posOffset>-737235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05.1pt;margin-top:-58.05pt;height:144pt;width:144pt;mso-position-horizontal-relative:margin;mso-wrap-style:none;z-index:251658240;mso-width-relative:page;mso-height-relative:page;" filled="f" stroked="f" coordsize="21600,21600" o:gfxdata="UEsDBAoAAAAAAIdO4kAAAAAAAAAAAAAAAAAEAAAAZHJzL1BLAwQUAAAACACHTuJAh9h1TtgAAAAM&#10;AQAADwAAAGRycy9kb3ducmV2LnhtbE2PwU7DMAyG70i8Q2QkbluSMZWtazqJiXJEYuXAMWu8ttAk&#10;VZJ15e0xJzja/vT7+4v9bAc2YYi9dwrkUgBD13jTu1bBe10tNsBi0s7owTtU8I0R9uXtTaFz46/u&#10;DadjahmFuJhrBV1KY855bDq0Oi79iI5uZx+sTjSGlpugrxRuB74SIuNW944+dHrEQ4fN1/FiFRyq&#10;ug4TxjB84Ev18Pn6tMbnWan7Oyl2wBLO6Q+GX31Sh5KcTv7iTGSDgrUUK0IVLKTMJDBCsu2GVidi&#10;H+UWeFnw/yXKH1BLAwQUAAAACACHTuJAK6jqchkCAAAhBAAADgAAAGRycy9lMm9Eb2MueG1srVPL&#10;jtMwFN0j8Q+W9zRpEaOqajoqMypCqpiRCmLtOk4TyS/ZbpPyAfAHrNiw57v6HRw7SQcBK8TGvvZ9&#10;n3vu8rZTkpyE843RBZ1OckqE5qZs9KGgH95vXswp8YHpkkmjRUHPwtPb1fNny9YuxMzURpbCEQTR&#10;ftHagtYh2EWWeV4LxfzEWKGhrIxTLODpDlnpWIvoSmazPL/JWuNK6wwX3uP3vlfSVYpfVYKHh6ry&#10;IhBZUNQW0unSuY9ntlqyxcExWzd8KIP9QxWKNRpJr6HuWWDk6Jo/QqmGO+NNFSbcqMxUVcNF6gHd&#10;TPPfutnVzIrUC8Dx9gqT/39h+bvToyNNidlRopnCiC5fv1y+/bh8/0ymEZ7W+gWsdhZ2oXttumg6&#10;/Ht8xq67yql4ox8CPYA+X8EVXSA8Os1n83kOFYdufCBO9uRunQ9vhFEkCgV1mF4ClZ22PvSmo0nM&#10;ps2mkRL/bCE1aQt68/JVnhyuGgSXOhqIxIUhTGypLz1Kodt3Qz97U57RpjM9T7zlmwalbJkPj8yB&#10;GCgfZA8POCppkNIMEiW1cZ/+9h/tMS9oKWlBtIJqbAIl8q3GHCMnR8GNwn4U9FHdGTAXs0EtSYSD&#10;C3IUK2fUR2zAOuaAimmOTAUNo3gXerJjg7hYr5PR0brmUPcOYKFlYat3lsc0ESpv18cAaBPiEaAe&#10;FUwqPsDDNLNhZyLRf30nq6fNXv0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h9h1TtgAAAAMAQAA&#10;DwAAAAAAAAABACAAAAAiAAAAZHJzL2Rvd25yZXYueG1sUEsBAhQAFAAAAAgAh07iQCuo6nIZAgAA&#10;IQQAAA4AAAAAAAAAAQAgAAAAJwEAAGRycy9lMm9Eb2MueG1sUEsFBgAAAAAGAAYAWQEAALIFAAAA&#10;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VkYjM1ODk1MTQxOTFiZDdlMjlkMzcwN2EyNDFmYzYifQ=="/>
  </w:docVars>
  <w:rsids>
    <w:rsidRoot w:val="00803EE9"/>
    <w:rsid w:val="00803EE9"/>
    <w:rsid w:val="008C7295"/>
    <w:rsid w:val="00CB4974"/>
    <w:rsid w:val="01DD1E9F"/>
    <w:rsid w:val="01E74ACC"/>
    <w:rsid w:val="02A64AB9"/>
    <w:rsid w:val="03082DB1"/>
    <w:rsid w:val="043C2B8A"/>
    <w:rsid w:val="06532730"/>
    <w:rsid w:val="06CE52DB"/>
    <w:rsid w:val="06FD7952"/>
    <w:rsid w:val="075E6534"/>
    <w:rsid w:val="081B1410"/>
    <w:rsid w:val="082A228F"/>
    <w:rsid w:val="088E7A4F"/>
    <w:rsid w:val="09497832"/>
    <w:rsid w:val="095D1DC8"/>
    <w:rsid w:val="09E46D61"/>
    <w:rsid w:val="0A325210"/>
    <w:rsid w:val="0AAC380E"/>
    <w:rsid w:val="0B8E44C2"/>
    <w:rsid w:val="0B8E56F9"/>
    <w:rsid w:val="0BB130A7"/>
    <w:rsid w:val="0D140C66"/>
    <w:rsid w:val="0EF34AB0"/>
    <w:rsid w:val="0F28367C"/>
    <w:rsid w:val="10411A7D"/>
    <w:rsid w:val="10615964"/>
    <w:rsid w:val="10767333"/>
    <w:rsid w:val="13027D57"/>
    <w:rsid w:val="1499157E"/>
    <w:rsid w:val="14CC388F"/>
    <w:rsid w:val="15BD3AD9"/>
    <w:rsid w:val="16D41064"/>
    <w:rsid w:val="19BD4072"/>
    <w:rsid w:val="1C8E305A"/>
    <w:rsid w:val="1DB53888"/>
    <w:rsid w:val="1F7A08D5"/>
    <w:rsid w:val="1FCD56BE"/>
    <w:rsid w:val="20AB44D5"/>
    <w:rsid w:val="21B0217C"/>
    <w:rsid w:val="22BB6CBD"/>
    <w:rsid w:val="22C775A6"/>
    <w:rsid w:val="230229A3"/>
    <w:rsid w:val="231C7371"/>
    <w:rsid w:val="23CD3CD2"/>
    <w:rsid w:val="253F0000"/>
    <w:rsid w:val="25BC7B15"/>
    <w:rsid w:val="267202A7"/>
    <w:rsid w:val="26C169CD"/>
    <w:rsid w:val="284101E2"/>
    <w:rsid w:val="285303DD"/>
    <w:rsid w:val="29EA4E58"/>
    <w:rsid w:val="2A1052C8"/>
    <w:rsid w:val="2C5A11D4"/>
    <w:rsid w:val="2CA763C0"/>
    <w:rsid w:val="2CF27CFD"/>
    <w:rsid w:val="2D35408E"/>
    <w:rsid w:val="2E8D34E9"/>
    <w:rsid w:val="2F523D94"/>
    <w:rsid w:val="34B25411"/>
    <w:rsid w:val="34E9563F"/>
    <w:rsid w:val="35080E9F"/>
    <w:rsid w:val="357A11D7"/>
    <w:rsid w:val="363D1B90"/>
    <w:rsid w:val="37694262"/>
    <w:rsid w:val="3B463430"/>
    <w:rsid w:val="3B8A64DD"/>
    <w:rsid w:val="3BFC46F4"/>
    <w:rsid w:val="3CDE7620"/>
    <w:rsid w:val="3D5E7C5C"/>
    <w:rsid w:val="3D750117"/>
    <w:rsid w:val="434B0C01"/>
    <w:rsid w:val="438A7EB8"/>
    <w:rsid w:val="44EE33F8"/>
    <w:rsid w:val="46F816E7"/>
    <w:rsid w:val="489E15B4"/>
    <w:rsid w:val="49546750"/>
    <w:rsid w:val="4AD645F6"/>
    <w:rsid w:val="4B095173"/>
    <w:rsid w:val="4C662395"/>
    <w:rsid w:val="4CF0109F"/>
    <w:rsid w:val="4EC36873"/>
    <w:rsid w:val="506F5CC7"/>
    <w:rsid w:val="50CF136C"/>
    <w:rsid w:val="512366C5"/>
    <w:rsid w:val="512870F4"/>
    <w:rsid w:val="523C1897"/>
    <w:rsid w:val="527D6626"/>
    <w:rsid w:val="52FC0A6D"/>
    <w:rsid w:val="53317312"/>
    <w:rsid w:val="5482340D"/>
    <w:rsid w:val="54D35D1B"/>
    <w:rsid w:val="58DF2F7C"/>
    <w:rsid w:val="5944097E"/>
    <w:rsid w:val="5B90055D"/>
    <w:rsid w:val="5C347852"/>
    <w:rsid w:val="5C8C7C0E"/>
    <w:rsid w:val="5D4D507F"/>
    <w:rsid w:val="5FB2520F"/>
    <w:rsid w:val="5FD64C26"/>
    <w:rsid w:val="60B41A52"/>
    <w:rsid w:val="626665F4"/>
    <w:rsid w:val="626D5474"/>
    <w:rsid w:val="62734702"/>
    <w:rsid w:val="63C50BE2"/>
    <w:rsid w:val="64E66326"/>
    <w:rsid w:val="653A0F9F"/>
    <w:rsid w:val="67EC1211"/>
    <w:rsid w:val="69077F20"/>
    <w:rsid w:val="69A150F5"/>
    <w:rsid w:val="6D2628EE"/>
    <w:rsid w:val="6D5D37AF"/>
    <w:rsid w:val="6EBE425D"/>
    <w:rsid w:val="70926DFA"/>
    <w:rsid w:val="72275320"/>
    <w:rsid w:val="723254EC"/>
    <w:rsid w:val="724B324E"/>
    <w:rsid w:val="725F3095"/>
    <w:rsid w:val="72AE690D"/>
    <w:rsid w:val="733749E1"/>
    <w:rsid w:val="73AA0689"/>
    <w:rsid w:val="75BE733A"/>
    <w:rsid w:val="76F4614D"/>
    <w:rsid w:val="774E3F15"/>
    <w:rsid w:val="791C3075"/>
    <w:rsid w:val="7CF079C5"/>
    <w:rsid w:val="7D2D3CEB"/>
    <w:rsid w:val="7EAF42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10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iPriority w:val="0"/>
    <w:pPr>
      <w:autoSpaceDE w:val="0"/>
      <w:autoSpaceDN w:val="0"/>
      <w:adjustRightInd w:val="0"/>
      <w:spacing w:line="360" w:lineRule="auto"/>
      <w:ind w:right="-24" w:rightChars="-10" w:firstLine="425" w:firstLineChars="225"/>
    </w:pPr>
    <w:rPr>
      <w:rFonts w:ascii="Arial" w:hAnsi="Arial" w:eastAsia="仿宋_GB2312" w:cs="Arial"/>
      <w:kern w:val="0"/>
      <w:sz w:val="24"/>
      <w:szCs w:val="32"/>
    </w:rPr>
  </w:style>
  <w:style w:type="paragraph" w:styleId="3">
    <w:name w:val="Body Text"/>
    <w:basedOn w:val="1"/>
    <w:next w:val="1"/>
    <w:qFormat/>
    <w:uiPriority w:val="0"/>
    <w:rPr>
      <w:rFonts w:ascii="宋体" w:hAnsi="Arial"/>
      <w:sz w:val="28"/>
    </w:rPr>
  </w:style>
  <w:style w:type="paragraph" w:styleId="4">
    <w:name w:val="annotation text"/>
    <w:basedOn w:val="1"/>
    <w:semiHidden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left"/>
    </w:pPr>
    <w:rPr>
      <w:rFonts w:hint="default" w:ascii="Times New Roman" w:hAnsi="Times New Roman" w:eastAsia="宋体" w:cs="Times New Roman"/>
      <w:kern w:val="2"/>
      <w:sz w:val="21"/>
      <w:szCs w:val="20"/>
      <w:lang w:val="en-US" w:eastAsia="zh-CN" w:bidi="ar"/>
    </w:rPr>
  </w:style>
  <w:style w:type="paragraph" w:styleId="5">
    <w:name w:val="Balloon Text"/>
    <w:basedOn w:val="1"/>
    <w:link w:val="18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99"/>
    <w:pPr>
      <w:widowControl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2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paragraph" w:customStyle="1" w:styleId="13">
    <w:name w:val="Default"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14">
    <w:name w:val="_Style 13"/>
    <w:unhideWhenUsed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15">
    <w:name w:val="List Paragraph"/>
    <w:basedOn w:val="1"/>
    <w:qFormat/>
    <w:uiPriority w:val="34"/>
    <w:pPr>
      <w:ind w:firstLine="420" w:firstLineChars="200"/>
    </w:pPr>
  </w:style>
  <w:style w:type="paragraph" w:customStyle="1" w:styleId="16">
    <w:name w:val="2"/>
    <w:next w:val="1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17">
    <w:name w:val="style4"/>
    <w:basedOn w:val="1"/>
    <w:next w:val="16"/>
    <w:qFormat/>
    <w:uiPriority w:val="0"/>
    <w:pPr>
      <w:widowControl/>
      <w:spacing w:before="280" w:after="280"/>
    </w:pPr>
    <w:rPr>
      <w:rFonts w:ascii="宋体" w:hAnsi="Times New Roman" w:eastAsia="宋体" w:cs="Times New Roman"/>
      <w:sz w:val="18"/>
    </w:rPr>
  </w:style>
  <w:style w:type="character" w:customStyle="1" w:styleId="18">
    <w:name w:val="批注框文本 Char"/>
    <w:basedOn w:val="9"/>
    <w:link w:val="5"/>
    <w:uiPriority w:val="0"/>
    <w:rPr>
      <w:rFonts w:ascii="Calibri" w:hAnsi="Calibri"/>
      <w:kern w:val="2"/>
      <w:sz w:val="18"/>
      <w:szCs w:val="18"/>
    </w:rPr>
  </w:style>
  <w:style w:type="character" w:customStyle="1" w:styleId="19">
    <w:name w:val="highlight"/>
    <w:basedOn w:val="9"/>
    <w:qFormat/>
    <w:uiPriority w:val="0"/>
  </w:style>
  <w:style w:type="table" w:customStyle="1" w:styleId="20">
    <w:name w:val="Table Normal"/>
    <w:unhideWhenUsed/>
    <w:qFormat/>
    <w:uiPriority w:val="0"/>
    <w:rPr>
      <w:lang w:val="en-US" w:eastAsia="zh-CN" w:bidi="ar-SA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512</Words>
  <Characters>2919</Characters>
  <Lines>24</Lines>
  <Paragraphs>6</Paragraphs>
  <ScaleCrop>false</ScaleCrop>
  <LinksUpToDate>false</LinksUpToDate>
  <CharactersWithSpaces>3425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2022-10-13T01:30:00Z</dcterms:created>
  <dc:creator>NANA</dc:creator>
  <cp:lastModifiedBy>Wang.JX</cp:lastModifiedBy>
  <cp:lastPrinted>2025-03-31T08:41:00Z</cp:lastPrinted>
  <dcterms:modified xsi:type="dcterms:W3CDTF">2025-10-28T02:42:41Z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  <property fmtid="{D5CDD505-2E9C-101B-9397-08002B2CF9AE}" pid="3" name="ICV">
    <vt:lpwstr>4B7326539C9F494195FF06E3CCFC89D3</vt:lpwstr>
  </property>
</Properties>
</file>