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带量采购及“两票制”配送等相关要求，拟对近期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新增耗材以及</w:t>
      </w:r>
      <w:r>
        <w:rPr>
          <w:rFonts w:hint="eastAsia" w:asciiTheme="minorEastAsia" w:hAnsiTheme="minorEastAsia" w:cstheme="minorEastAsia"/>
          <w:sz w:val="28"/>
          <w:szCs w:val="36"/>
        </w:rPr>
        <w:t>因价格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配送不及时（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三次及以上未按照采购计划配送）等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原</w:t>
      </w:r>
      <w:r>
        <w:rPr>
          <w:rFonts w:hint="eastAsia" w:asciiTheme="minorEastAsia" w:hAnsiTheme="minorEastAsia" w:cstheme="minorEastAsia"/>
          <w:sz w:val="28"/>
          <w:szCs w:val="36"/>
        </w:rPr>
        <w:t>因造成临床短缺的常用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进行公开询价，诚邀与我院有业务关系的各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38EFE7A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提供书面报价函、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67E701A5">
      <w:pP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品种的报价需至少持续稳定在一年以上，以保证临床需求；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参与报价的供应商需满足我院耗材供应保障。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否则，该供应商在今后一年内不得参与我院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询价采购活动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5EEF5F41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2025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08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28日17:00时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将书面报价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密封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送达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或邮寄舒城县人民医院住院部四楼设备科办公室。</w:t>
      </w:r>
    </w:p>
    <w:p w14:paraId="15060797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  <w:bookmarkStart w:id="0" w:name="_GoBack"/>
      <w:bookmarkEnd w:id="0"/>
    </w:p>
    <w:p w14:paraId="7202ADE8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</w:t>
      </w:r>
    </w:p>
    <w:tbl>
      <w:tblPr>
        <w:tblStyle w:val="3"/>
        <w:tblW w:w="14250" w:type="dxa"/>
        <w:tblInd w:w="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9"/>
        <w:gridCol w:w="1556"/>
        <w:gridCol w:w="1035"/>
        <w:gridCol w:w="625"/>
        <w:gridCol w:w="1012"/>
        <w:gridCol w:w="1328"/>
        <w:gridCol w:w="4375"/>
        <w:gridCol w:w="1125"/>
        <w:gridCol w:w="844"/>
        <w:gridCol w:w="1781"/>
      </w:tblGrid>
      <w:tr w14:paraId="31BF65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9" w:type="dxa"/>
            <w:vAlign w:val="center"/>
          </w:tcPr>
          <w:p w14:paraId="0147888A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556" w:type="dxa"/>
            <w:vAlign w:val="center"/>
          </w:tcPr>
          <w:p w14:paraId="610C2D6A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品名</w:t>
            </w:r>
          </w:p>
        </w:tc>
        <w:tc>
          <w:tcPr>
            <w:tcW w:w="1035" w:type="dxa"/>
            <w:vAlign w:val="center"/>
          </w:tcPr>
          <w:p w14:paraId="2E24AE89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规格/型号</w:t>
            </w:r>
          </w:p>
        </w:tc>
        <w:tc>
          <w:tcPr>
            <w:tcW w:w="625" w:type="dxa"/>
            <w:vAlign w:val="center"/>
          </w:tcPr>
          <w:p w14:paraId="4509265F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单位</w:t>
            </w:r>
          </w:p>
        </w:tc>
        <w:tc>
          <w:tcPr>
            <w:tcW w:w="1012" w:type="dxa"/>
            <w:vAlign w:val="center"/>
          </w:tcPr>
          <w:p w14:paraId="1F66E3E3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生产厂家</w:t>
            </w:r>
          </w:p>
        </w:tc>
        <w:tc>
          <w:tcPr>
            <w:tcW w:w="1328" w:type="dxa"/>
            <w:vAlign w:val="center"/>
          </w:tcPr>
          <w:p w14:paraId="03977EB4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  <w:t>注册证号</w:t>
            </w:r>
          </w:p>
        </w:tc>
        <w:tc>
          <w:tcPr>
            <w:tcW w:w="4375" w:type="dxa"/>
            <w:vAlign w:val="center"/>
          </w:tcPr>
          <w:p w14:paraId="51B7A985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  <w:t>采购需求</w:t>
            </w:r>
          </w:p>
        </w:tc>
        <w:tc>
          <w:tcPr>
            <w:tcW w:w="1125" w:type="dxa"/>
            <w:vAlign w:val="center"/>
          </w:tcPr>
          <w:p w14:paraId="3C16EA2D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/>
                <w:bCs/>
                <w:color w:val="FF0000"/>
                <w:sz w:val="24"/>
                <w:szCs w:val="32"/>
                <w:vertAlign w:val="baseline"/>
                <w:lang w:val="en-US" w:eastAsia="zh-CN"/>
              </w:rPr>
              <w:t>网采流水号</w:t>
            </w:r>
          </w:p>
        </w:tc>
        <w:tc>
          <w:tcPr>
            <w:tcW w:w="844" w:type="dxa"/>
            <w:vAlign w:val="center"/>
          </w:tcPr>
          <w:p w14:paraId="75C92119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报价</w:t>
            </w: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（元）</w:t>
            </w:r>
          </w:p>
        </w:tc>
        <w:tc>
          <w:tcPr>
            <w:tcW w:w="1781" w:type="dxa"/>
            <w:vAlign w:val="center"/>
          </w:tcPr>
          <w:p w14:paraId="77414E3A">
            <w:pPr>
              <w:spacing w:line="360" w:lineRule="auto"/>
              <w:jc w:val="center"/>
              <w:rPr>
                <w:rFonts w:hint="default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32"/>
                <w:vertAlign w:val="baseline"/>
                <w:lang w:val="en-US" w:eastAsia="zh-CN"/>
              </w:rPr>
              <w:t>备注</w:t>
            </w:r>
          </w:p>
        </w:tc>
      </w:tr>
      <w:tr w14:paraId="0781B9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69" w:type="dxa"/>
            <w:vAlign w:val="center"/>
          </w:tcPr>
          <w:p w14:paraId="19D9B1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556" w:type="dxa"/>
            <w:vAlign w:val="center"/>
          </w:tcPr>
          <w:p w14:paraId="47F86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二件式开口袋</w:t>
            </w:r>
          </w:p>
        </w:tc>
        <w:tc>
          <w:tcPr>
            <w:tcW w:w="1035" w:type="dxa"/>
            <w:vAlign w:val="center"/>
          </w:tcPr>
          <w:p w14:paraId="0DD8BE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25" w:type="dxa"/>
            <w:vAlign w:val="center"/>
          </w:tcPr>
          <w:p w14:paraId="7B83D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12" w:type="dxa"/>
            <w:vAlign w:val="center"/>
          </w:tcPr>
          <w:p w14:paraId="05FD0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28" w:type="dxa"/>
            <w:vAlign w:val="center"/>
          </w:tcPr>
          <w:p w14:paraId="2C4E93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375" w:type="dxa"/>
            <w:vAlign w:val="center"/>
          </w:tcPr>
          <w:p w14:paraId="65A905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肠造口袋；开口袋，透明，容积≥510ml，连接环径/可剪孔径60mm</w:t>
            </w:r>
          </w:p>
        </w:tc>
        <w:tc>
          <w:tcPr>
            <w:tcW w:w="1125" w:type="dxa"/>
            <w:vAlign w:val="center"/>
          </w:tcPr>
          <w:p w14:paraId="066B4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44" w:type="dxa"/>
            <w:vAlign w:val="center"/>
          </w:tcPr>
          <w:p w14:paraId="621C40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781" w:type="dxa"/>
            <w:vMerge w:val="restart"/>
            <w:vAlign w:val="center"/>
          </w:tcPr>
          <w:p w14:paraId="4E047319">
            <w:pPr>
              <w:keepNext w:val="0"/>
              <w:keepLines w:val="0"/>
              <w:widowControl/>
              <w:suppressLineNumbers w:val="0"/>
              <w:tabs>
                <w:tab w:val="left" w:pos="513"/>
              </w:tabs>
              <w:jc w:val="both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孔径环径可稍有出入，不要求品名一致满足采购需求即可</w:t>
            </w:r>
          </w:p>
        </w:tc>
      </w:tr>
      <w:tr w14:paraId="722381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69" w:type="dxa"/>
            <w:shd w:val="clear"/>
            <w:vAlign w:val="center"/>
          </w:tcPr>
          <w:p w14:paraId="769DB6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556" w:type="dxa"/>
            <w:shd w:val="clear"/>
            <w:vAlign w:val="center"/>
          </w:tcPr>
          <w:p w14:paraId="33E145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二件式平面底盘</w:t>
            </w:r>
          </w:p>
        </w:tc>
        <w:tc>
          <w:tcPr>
            <w:tcW w:w="1035" w:type="dxa"/>
            <w:shd w:val="clear"/>
            <w:vAlign w:val="center"/>
          </w:tcPr>
          <w:p w14:paraId="0479D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25" w:type="dxa"/>
            <w:shd w:val="clear"/>
            <w:vAlign w:val="center"/>
          </w:tcPr>
          <w:p w14:paraId="5A6E0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12" w:type="dxa"/>
            <w:shd w:val="clear"/>
            <w:vAlign w:val="center"/>
          </w:tcPr>
          <w:p w14:paraId="74C7C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28" w:type="dxa"/>
            <w:shd w:val="clear"/>
            <w:vAlign w:val="center"/>
          </w:tcPr>
          <w:p w14:paraId="4C11F6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375" w:type="dxa"/>
            <w:shd w:val="clear"/>
            <w:vAlign w:val="center"/>
          </w:tcPr>
          <w:p w14:paraId="16779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带腰带扣环，加强型，连接环径60mm，可剪孔径10-55mm。配套肠造口袋使用。</w:t>
            </w:r>
          </w:p>
        </w:tc>
        <w:tc>
          <w:tcPr>
            <w:tcW w:w="1125" w:type="dxa"/>
            <w:vAlign w:val="center"/>
          </w:tcPr>
          <w:p w14:paraId="11D38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44" w:type="dxa"/>
            <w:vAlign w:val="center"/>
          </w:tcPr>
          <w:p w14:paraId="6CA1C2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781" w:type="dxa"/>
            <w:vMerge w:val="continue"/>
            <w:tcBorders/>
            <w:vAlign w:val="center"/>
          </w:tcPr>
          <w:p w14:paraId="39CBA9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F1FF8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69" w:type="dxa"/>
            <w:shd w:val="clear"/>
            <w:vAlign w:val="center"/>
          </w:tcPr>
          <w:p w14:paraId="100161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556" w:type="dxa"/>
            <w:shd w:val="clear"/>
            <w:vAlign w:val="center"/>
          </w:tcPr>
          <w:p w14:paraId="71FFC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二件式微凸底盘</w:t>
            </w:r>
          </w:p>
        </w:tc>
        <w:tc>
          <w:tcPr>
            <w:tcW w:w="1035" w:type="dxa"/>
            <w:shd w:val="clear"/>
            <w:vAlign w:val="center"/>
          </w:tcPr>
          <w:p w14:paraId="4A078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25" w:type="dxa"/>
            <w:shd w:val="clear"/>
            <w:vAlign w:val="center"/>
          </w:tcPr>
          <w:p w14:paraId="079E7A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12" w:type="dxa"/>
            <w:shd w:val="clear"/>
            <w:vAlign w:val="center"/>
          </w:tcPr>
          <w:p w14:paraId="6E94C4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28" w:type="dxa"/>
            <w:shd w:val="clear"/>
            <w:vAlign w:val="center"/>
          </w:tcPr>
          <w:p w14:paraId="459E3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375" w:type="dxa"/>
            <w:shd w:val="clear"/>
            <w:vAlign w:val="center"/>
          </w:tcPr>
          <w:p w14:paraId="6337BA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带腰带扣环，加强型，微凸；连接环径60mm，可剪孔径15mm-43mm。配套肠造口袋使用。</w:t>
            </w:r>
          </w:p>
        </w:tc>
        <w:tc>
          <w:tcPr>
            <w:tcW w:w="1125" w:type="dxa"/>
            <w:vAlign w:val="center"/>
          </w:tcPr>
          <w:p w14:paraId="4A973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44" w:type="dxa"/>
            <w:vAlign w:val="center"/>
          </w:tcPr>
          <w:p w14:paraId="1A7CE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781" w:type="dxa"/>
            <w:vMerge w:val="continue"/>
            <w:tcBorders/>
            <w:vAlign w:val="center"/>
          </w:tcPr>
          <w:p w14:paraId="496192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BB90F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569" w:type="dxa"/>
            <w:vAlign w:val="center"/>
          </w:tcPr>
          <w:p w14:paraId="59586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556" w:type="dxa"/>
            <w:vAlign w:val="center"/>
          </w:tcPr>
          <w:p w14:paraId="627C4D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一件式开口造口袋</w:t>
            </w:r>
          </w:p>
        </w:tc>
        <w:tc>
          <w:tcPr>
            <w:tcW w:w="1035" w:type="dxa"/>
            <w:vAlign w:val="center"/>
          </w:tcPr>
          <w:p w14:paraId="35912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25" w:type="dxa"/>
            <w:vAlign w:val="center"/>
          </w:tcPr>
          <w:p w14:paraId="2B85B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12" w:type="dxa"/>
            <w:vAlign w:val="center"/>
          </w:tcPr>
          <w:p w14:paraId="192B4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28" w:type="dxa"/>
            <w:vAlign w:val="center"/>
          </w:tcPr>
          <w:p w14:paraId="782883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375" w:type="dxa"/>
            <w:vAlign w:val="center"/>
          </w:tcPr>
          <w:p w14:paraId="241084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肠造口袋，开口袋，透明，容积≥650ml,可剪孔径10-76mm。（含底盘）</w:t>
            </w:r>
          </w:p>
        </w:tc>
        <w:tc>
          <w:tcPr>
            <w:tcW w:w="1125" w:type="dxa"/>
            <w:vAlign w:val="center"/>
          </w:tcPr>
          <w:p w14:paraId="27643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44" w:type="dxa"/>
            <w:vAlign w:val="center"/>
          </w:tcPr>
          <w:p w14:paraId="683FFE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781" w:type="dxa"/>
            <w:vMerge w:val="continue"/>
            <w:tcBorders/>
            <w:vAlign w:val="center"/>
          </w:tcPr>
          <w:p w14:paraId="53511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50320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</w:trPr>
        <w:tc>
          <w:tcPr>
            <w:tcW w:w="569" w:type="dxa"/>
            <w:vAlign w:val="center"/>
          </w:tcPr>
          <w:p w14:paraId="5179F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556" w:type="dxa"/>
            <w:vAlign w:val="center"/>
          </w:tcPr>
          <w:p w14:paraId="5ACBF5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造口护理腹带</w:t>
            </w:r>
          </w:p>
        </w:tc>
        <w:tc>
          <w:tcPr>
            <w:tcW w:w="1035" w:type="dxa"/>
            <w:vAlign w:val="center"/>
          </w:tcPr>
          <w:p w14:paraId="71C74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25" w:type="dxa"/>
            <w:vAlign w:val="center"/>
          </w:tcPr>
          <w:p w14:paraId="48560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012" w:type="dxa"/>
            <w:vAlign w:val="center"/>
          </w:tcPr>
          <w:p w14:paraId="2E8C5B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28" w:type="dxa"/>
            <w:vAlign w:val="center"/>
          </w:tcPr>
          <w:p w14:paraId="761FA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375" w:type="dxa"/>
            <w:vAlign w:val="center"/>
          </w:tcPr>
          <w:p w14:paraId="7E198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回肠、结肠或尿道造口的护理器械。可与上述报价产品配套使用。</w:t>
            </w:r>
          </w:p>
        </w:tc>
        <w:tc>
          <w:tcPr>
            <w:tcW w:w="1125" w:type="dxa"/>
            <w:vAlign w:val="center"/>
          </w:tcPr>
          <w:p w14:paraId="4F1908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44" w:type="dxa"/>
            <w:vAlign w:val="center"/>
          </w:tcPr>
          <w:p w14:paraId="428D65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781" w:type="dxa"/>
            <w:vAlign w:val="center"/>
          </w:tcPr>
          <w:p w14:paraId="6D24BB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4FF4A7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9" w:hRule="atLeast"/>
        </w:trPr>
        <w:tc>
          <w:tcPr>
            <w:tcW w:w="569" w:type="dxa"/>
            <w:vAlign w:val="center"/>
          </w:tcPr>
          <w:p w14:paraId="3ACC3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556" w:type="dxa"/>
            <w:vAlign w:val="center"/>
          </w:tcPr>
          <w:p w14:paraId="102C19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藻酸盐敷料</w:t>
            </w:r>
          </w:p>
        </w:tc>
        <w:tc>
          <w:tcPr>
            <w:tcW w:w="1035" w:type="dxa"/>
            <w:vAlign w:val="center"/>
          </w:tcPr>
          <w:p w14:paraId="4D896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25" w:type="dxa"/>
            <w:vAlign w:val="center"/>
          </w:tcPr>
          <w:p w14:paraId="7E1DE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片</w:t>
            </w:r>
          </w:p>
        </w:tc>
        <w:tc>
          <w:tcPr>
            <w:tcW w:w="1012" w:type="dxa"/>
            <w:vAlign w:val="center"/>
          </w:tcPr>
          <w:p w14:paraId="551B8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28" w:type="dxa"/>
            <w:vAlign w:val="center"/>
          </w:tcPr>
          <w:p w14:paraId="6196F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4375" w:type="dxa"/>
            <w:vAlign w:val="center"/>
          </w:tcPr>
          <w:p w14:paraId="67D0FC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纤维型、产品供体表创面的护理。</w:t>
            </w:r>
          </w:p>
        </w:tc>
        <w:tc>
          <w:tcPr>
            <w:tcW w:w="1125" w:type="dxa"/>
            <w:vAlign w:val="center"/>
          </w:tcPr>
          <w:p w14:paraId="2DDD8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844" w:type="dxa"/>
            <w:vAlign w:val="center"/>
          </w:tcPr>
          <w:p w14:paraId="7126CC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781" w:type="dxa"/>
            <w:vAlign w:val="center"/>
          </w:tcPr>
          <w:p w14:paraId="422E6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 w14:paraId="71BF6236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              经办人：                           配送企业盖章：</w:t>
      </w:r>
    </w:p>
    <w:p w14:paraId="5946120B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0"/>
          <w:szCs w:val="30"/>
          <w:highlight w:val="none"/>
          <w:vertAlign w:val="baseline"/>
          <w:lang w:val="en-US" w:eastAsia="zh-CN"/>
        </w:rPr>
        <w:t>注：供应商可以自行报价产品品牌，报价产品需经科室适用可用后方可使用。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5F319A"/>
    <w:rsid w:val="00A448DF"/>
    <w:rsid w:val="00D4521C"/>
    <w:rsid w:val="00FE4F51"/>
    <w:rsid w:val="0144013D"/>
    <w:rsid w:val="01B90CEA"/>
    <w:rsid w:val="020A29E6"/>
    <w:rsid w:val="04416ECD"/>
    <w:rsid w:val="06C827FC"/>
    <w:rsid w:val="09A20435"/>
    <w:rsid w:val="0A2B13BC"/>
    <w:rsid w:val="0B74045A"/>
    <w:rsid w:val="0D655386"/>
    <w:rsid w:val="0D7F0B16"/>
    <w:rsid w:val="0DB81FB0"/>
    <w:rsid w:val="0DBC2190"/>
    <w:rsid w:val="0DF447F8"/>
    <w:rsid w:val="0E9120F9"/>
    <w:rsid w:val="0E960F7B"/>
    <w:rsid w:val="0F071804"/>
    <w:rsid w:val="0FEE2832"/>
    <w:rsid w:val="109B16AA"/>
    <w:rsid w:val="11401F87"/>
    <w:rsid w:val="11B929DA"/>
    <w:rsid w:val="12C41832"/>
    <w:rsid w:val="1389410E"/>
    <w:rsid w:val="14867EEE"/>
    <w:rsid w:val="17002587"/>
    <w:rsid w:val="1855553A"/>
    <w:rsid w:val="1B8E70D4"/>
    <w:rsid w:val="1C01023D"/>
    <w:rsid w:val="1C7A6434"/>
    <w:rsid w:val="1CFF7467"/>
    <w:rsid w:val="1F6B3698"/>
    <w:rsid w:val="20B64D39"/>
    <w:rsid w:val="2398520E"/>
    <w:rsid w:val="294332CB"/>
    <w:rsid w:val="2A486114"/>
    <w:rsid w:val="2D0839C4"/>
    <w:rsid w:val="2D6B5392"/>
    <w:rsid w:val="2D723794"/>
    <w:rsid w:val="2D8F19F0"/>
    <w:rsid w:val="2DDD65CB"/>
    <w:rsid w:val="2DF1306D"/>
    <w:rsid w:val="34074B28"/>
    <w:rsid w:val="34D7316E"/>
    <w:rsid w:val="353C73A2"/>
    <w:rsid w:val="36B84FF1"/>
    <w:rsid w:val="37096010"/>
    <w:rsid w:val="3A7F4B06"/>
    <w:rsid w:val="3AEE760B"/>
    <w:rsid w:val="3DED6440"/>
    <w:rsid w:val="3E9859B0"/>
    <w:rsid w:val="3F160C14"/>
    <w:rsid w:val="3FEB7AEB"/>
    <w:rsid w:val="40BA34A3"/>
    <w:rsid w:val="425D6C78"/>
    <w:rsid w:val="42687F7B"/>
    <w:rsid w:val="4284634A"/>
    <w:rsid w:val="434F237B"/>
    <w:rsid w:val="43981875"/>
    <w:rsid w:val="43FD1D55"/>
    <w:rsid w:val="45DA52A8"/>
    <w:rsid w:val="471B6F39"/>
    <w:rsid w:val="48054FCC"/>
    <w:rsid w:val="48C536F1"/>
    <w:rsid w:val="4B97133C"/>
    <w:rsid w:val="4BC2472A"/>
    <w:rsid w:val="4CDB5DA5"/>
    <w:rsid w:val="4E47462E"/>
    <w:rsid w:val="4F136E1F"/>
    <w:rsid w:val="52F321FF"/>
    <w:rsid w:val="54CF6C56"/>
    <w:rsid w:val="552473BD"/>
    <w:rsid w:val="559B593F"/>
    <w:rsid w:val="56FC3DE7"/>
    <w:rsid w:val="579953C3"/>
    <w:rsid w:val="57A01E62"/>
    <w:rsid w:val="57A622E9"/>
    <w:rsid w:val="5B6D0D13"/>
    <w:rsid w:val="5CB07F38"/>
    <w:rsid w:val="5D79006C"/>
    <w:rsid w:val="5F897393"/>
    <w:rsid w:val="612C0778"/>
    <w:rsid w:val="62F1775B"/>
    <w:rsid w:val="660C26A4"/>
    <w:rsid w:val="67C77B0B"/>
    <w:rsid w:val="687A1374"/>
    <w:rsid w:val="69324F85"/>
    <w:rsid w:val="6A3E5B5D"/>
    <w:rsid w:val="6C203783"/>
    <w:rsid w:val="6CA66F2D"/>
    <w:rsid w:val="6D066A58"/>
    <w:rsid w:val="6D2E6F7C"/>
    <w:rsid w:val="6D311114"/>
    <w:rsid w:val="6DAA4392"/>
    <w:rsid w:val="6E0D221D"/>
    <w:rsid w:val="6F1B2E2D"/>
    <w:rsid w:val="701819F0"/>
    <w:rsid w:val="70A95EF1"/>
    <w:rsid w:val="73512CCA"/>
    <w:rsid w:val="73E44B30"/>
    <w:rsid w:val="753F1CD3"/>
    <w:rsid w:val="75863192"/>
    <w:rsid w:val="778E6FCE"/>
    <w:rsid w:val="77911ABC"/>
    <w:rsid w:val="7859113C"/>
    <w:rsid w:val="798746EA"/>
    <w:rsid w:val="79884D4D"/>
    <w:rsid w:val="799C2496"/>
    <w:rsid w:val="7A5D148B"/>
    <w:rsid w:val="7A6E014C"/>
    <w:rsid w:val="7B333056"/>
    <w:rsid w:val="7C13379B"/>
    <w:rsid w:val="7C7C095E"/>
    <w:rsid w:val="7D88049C"/>
    <w:rsid w:val="7E3E16AB"/>
    <w:rsid w:val="7ED3607D"/>
    <w:rsid w:val="7F6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1F2D3D"/>
      <w:sz w:val="21"/>
      <w:szCs w:val="21"/>
      <w:u w:val="none"/>
    </w:rPr>
  </w:style>
  <w:style w:type="character" w:customStyle="1" w:styleId="6">
    <w:name w:val="font11"/>
    <w:basedOn w:val="4"/>
    <w:qFormat/>
    <w:uiPriority w:val="0"/>
    <w:rPr>
      <w:rFonts w:ascii="Segoe UI" w:hAnsi="Segoe UI" w:eastAsia="Segoe UI" w:cs="Segoe UI"/>
      <w:color w:val="1F2D3D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787</Words>
  <Characters>842</Characters>
  <Lines>3</Lines>
  <Paragraphs>1</Paragraphs>
  <TotalTime>26</TotalTime>
  <ScaleCrop>false</ScaleCrop>
  <LinksUpToDate>false</LinksUpToDate>
  <CharactersWithSpaces>901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微信用户</cp:lastModifiedBy>
  <cp:lastPrinted>2025-08-02T01:08:00Z</cp:lastPrinted>
  <dcterms:modified xsi:type="dcterms:W3CDTF">2025-08-22T02:05:36Z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904FE52C31684DD6B7A8AF09F2066D2E</vt:lpwstr>
  </property>
  <property fmtid="{D5CDD505-2E9C-101B-9397-08002B2CF9AE}" pid="4" name="KSOTemplateDocerSaveRecord">
    <vt:lpwstr>eyJoZGlkIjoiYTVhYzUyZDIzYzc1MzMzYzcxMTI4Y2U2YTc5ZTljMTUiLCJ1c2VySWQiOiIxNTQ5NDQyNzU5In0=</vt:lpwstr>
  </property>
</Properties>
</file>