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13日10:00时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13日14:30时之前联系设备科咨询。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3373" w:firstLineChars="1200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一次性使用高频切开刀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一次性使用高频切开刀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与内窥镜和高频电刀配合使用，利用高频电流切开消化道内组织。用于早期食管癌胃癌的粘膜下剥离，用于胃食管肠道广基息肉及癌前病变经内镜下粘膜下剥离。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要求配备一次性使用球囊扩充压力泵，带有注水功能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681</Words>
  <Characters>733</Characters>
  <Lines>3</Lines>
  <Paragraphs>1</Paragraphs>
  <TotalTime>9</TotalTime>
  <ScaleCrop>false</ScaleCrop>
  <LinksUpToDate>false</LinksUpToDate>
  <CharactersWithSpaces>791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2025-08-07T02:58:00Z</cp:lastPrinted>
  <dcterms:modified xsi:type="dcterms:W3CDTF">2025-08-11T06:33:31Z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