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带量采购及“两票制”配送等相关要求，拟对近期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新增耗材以及</w:t>
      </w:r>
      <w:r>
        <w:rPr>
          <w:rFonts w:hint="eastAsia" w:asciiTheme="minorEastAsia" w:hAnsiTheme="minorEastAsia" w:cstheme="minorEastAsia"/>
          <w:sz w:val="28"/>
          <w:szCs w:val="36"/>
        </w:rPr>
        <w:t>因价格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配送不及时（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三次及以上未按照采购计划配送）等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原</w:t>
      </w:r>
      <w:r>
        <w:rPr>
          <w:rFonts w:hint="eastAsia" w:asciiTheme="minorEastAsia" w:hAnsiTheme="minorEastAsia" w:cstheme="minorEastAsia"/>
          <w:sz w:val="28"/>
          <w:szCs w:val="36"/>
        </w:rPr>
        <w:t>因造成临床短缺的常用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进行公开询价，诚邀与我院有业务关系的各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65B48741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3、满足“两票制”的相关要求；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提供书面报价函、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7、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11日17:00时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将书面报价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密封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送达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或邮寄舒城县人民医院住院部四楼设备科办公室。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  <w:bookmarkStart w:id="0" w:name="_GoBack"/>
      <w:bookmarkEnd w:id="0"/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8629652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tbl>
      <w:tblPr>
        <w:tblStyle w:val="3"/>
        <w:tblW w:w="145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5"/>
        <w:gridCol w:w="1556"/>
        <w:gridCol w:w="1035"/>
        <w:gridCol w:w="625"/>
        <w:gridCol w:w="961"/>
        <w:gridCol w:w="961"/>
        <w:gridCol w:w="3997"/>
        <w:gridCol w:w="822"/>
        <w:gridCol w:w="1275"/>
        <w:gridCol w:w="2652"/>
      </w:tblGrid>
      <w:tr w14:paraId="2859D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Align w:val="center"/>
          </w:tcPr>
          <w:p w14:paraId="0147888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56" w:type="dxa"/>
            <w:vAlign w:val="center"/>
          </w:tcPr>
          <w:p w14:paraId="610C2D6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品名</w:t>
            </w:r>
          </w:p>
        </w:tc>
        <w:tc>
          <w:tcPr>
            <w:tcW w:w="1035" w:type="dxa"/>
            <w:vAlign w:val="center"/>
          </w:tcPr>
          <w:p w14:paraId="2E24AE8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0" w:type="auto"/>
            <w:vAlign w:val="center"/>
          </w:tcPr>
          <w:p w14:paraId="4509265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0" w:type="auto"/>
            <w:vAlign w:val="center"/>
          </w:tcPr>
          <w:p w14:paraId="1F66E3E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0" w:type="auto"/>
            <w:vAlign w:val="center"/>
          </w:tcPr>
          <w:p w14:paraId="03977E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注册证号</w:t>
            </w:r>
          </w:p>
        </w:tc>
        <w:tc>
          <w:tcPr>
            <w:tcW w:w="3997" w:type="dxa"/>
            <w:vAlign w:val="center"/>
          </w:tcPr>
          <w:p w14:paraId="51B7A98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采购需求</w:t>
            </w:r>
          </w:p>
        </w:tc>
        <w:tc>
          <w:tcPr>
            <w:tcW w:w="822" w:type="dxa"/>
            <w:vAlign w:val="center"/>
          </w:tcPr>
          <w:p w14:paraId="3C16EA2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网采流水号</w:t>
            </w:r>
          </w:p>
        </w:tc>
        <w:tc>
          <w:tcPr>
            <w:tcW w:w="0" w:type="auto"/>
            <w:vAlign w:val="center"/>
          </w:tcPr>
          <w:p w14:paraId="75C9211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（元）</w:t>
            </w:r>
          </w:p>
        </w:tc>
        <w:tc>
          <w:tcPr>
            <w:tcW w:w="2652" w:type="dxa"/>
            <w:vAlign w:val="center"/>
          </w:tcPr>
          <w:p w14:paraId="5623924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原在用品牌型号</w:t>
            </w:r>
          </w:p>
        </w:tc>
      </w:tr>
      <w:tr w14:paraId="286D7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0" w:type="auto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56" w:type="dxa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鼓膜通气管</w:t>
            </w:r>
          </w:p>
        </w:tc>
        <w:tc>
          <w:tcPr>
            <w:tcW w:w="1035" w:type="dxa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997" w:type="dxa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用于人体中耳通气</w:t>
            </w:r>
          </w:p>
        </w:tc>
        <w:tc>
          <w:tcPr>
            <w:tcW w:w="822" w:type="dxa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52" w:type="dxa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程冯，中号</w:t>
            </w:r>
          </w:p>
        </w:tc>
      </w:tr>
      <w:tr w14:paraId="6BFEF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0" w:type="auto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56" w:type="dxa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听小骨假体</w:t>
            </w:r>
          </w:p>
        </w:tc>
        <w:tc>
          <w:tcPr>
            <w:tcW w:w="1035" w:type="dxa"/>
            <w:vAlign w:val="center"/>
          </w:tcPr>
          <w:p w14:paraId="48EE8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4D1C2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vAlign w:val="center"/>
          </w:tcPr>
          <w:p w14:paraId="58003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997" w:type="dxa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用于传导性耳聋，对听小骨链施行置换手术</w:t>
            </w:r>
          </w:p>
        </w:tc>
        <w:tc>
          <w:tcPr>
            <w:tcW w:w="822" w:type="dxa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2A46EE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52" w:type="dxa"/>
            <w:vAlign w:val="center"/>
          </w:tcPr>
          <w:p w14:paraId="56250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美敦力，1156376</w:t>
            </w:r>
          </w:p>
        </w:tc>
      </w:tr>
      <w:tr w14:paraId="5C9A7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0" w:type="auto"/>
            <w:vAlign w:val="center"/>
          </w:tcPr>
          <w:p w14:paraId="19D9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56" w:type="dxa"/>
            <w:vAlign w:val="center"/>
          </w:tcPr>
          <w:p w14:paraId="47F8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水胶体敷料</w:t>
            </w:r>
          </w:p>
        </w:tc>
        <w:tc>
          <w:tcPr>
            <w:tcW w:w="1035" w:type="dxa"/>
            <w:vAlign w:val="center"/>
          </w:tcPr>
          <w:p w14:paraId="0DD8B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7B83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vAlign w:val="center"/>
          </w:tcPr>
          <w:p w14:paraId="05FD0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2C4E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997" w:type="dxa"/>
            <w:vAlign w:val="center"/>
          </w:tcPr>
          <w:p w14:paraId="65A90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用于渗出液较少的伤口</w:t>
            </w:r>
          </w:p>
        </w:tc>
        <w:tc>
          <w:tcPr>
            <w:tcW w:w="822" w:type="dxa"/>
            <w:vAlign w:val="center"/>
          </w:tcPr>
          <w:p w14:paraId="066B4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621C4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52" w:type="dxa"/>
            <w:vAlign w:val="center"/>
          </w:tcPr>
          <w:p w14:paraId="2136D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康乐保，10*10cm3533</w:t>
            </w:r>
          </w:p>
        </w:tc>
      </w:tr>
      <w:tr w14:paraId="35642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0" w:type="auto"/>
            <w:vAlign w:val="center"/>
          </w:tcPr>
          <w:p w14:paraId="59586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56" w:type="dxa"/>
            <w:vAlign w:val="center"/>
          </w:tcPr>
          <w:p w14:paraId="627C4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泡沫敷料</w:t>
            </w:r>
          </w:p>
        </w:tc>
        <w:tc>
          <w:tcPr>
            <w:tcW w:w="1035" w:type="dxa"/>
            <w:vAlign w:val="center"/>
          </w:tcPr>
          <w:p w14:paraId="35912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2B85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vAlign w:val="center"/>
          </w:tcPr>
          <w:p w14:paraId="192B4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78288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997" w:type="dxa"/>
            <w:vAlign w:val="center"/>
          </w:tcPr>
          <w:p w14:paraId="24108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用于渗出出较多的伤口</w:t>
            </w:r>
          </w:p>
        </w:tc>
        <w:tc>
          <w:tcPr>
            <w:tcW w:w="822" w:type="dxa"/>
            <w:vAlign w:val="center"/>
          </w:tcPr>
          <w:p w14:paraId="27643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683F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52" w:type="dxa"/>
            <w:vAlign w:val="center"/>
          </w:tcPr>
          <w:p w14:paraId="742C9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康可保12.5*12.5cm</w:t>
            </w:r>
            <w:r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3420</w:t>
            </w:r>
          </w:p>
        </w:tc>
      </w:tr>
      <w:tr w14:paraId="2D525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0" w:type="auto"/>
            <w:vAlign w:val="center"/>
          </w:tcPr>
          <w:p w14:paraId="5179F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56" w:type="dxa"/>
            <w:vAlign w:val="center"/>
          </w:tcPr>
          <w:p w14:paraId="5ACBF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一次性使用心电电极</w:t>
            </w:r>
          </w:p>
        </w:tc>
        <w:tc>
          <w:tcPr>
            <w:tcW w:w="1035" w:type="dxa"/>
            <w:vAlign w:val="center"/>
          </w:tcPr>
          <w:p w14:paraId="71C74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48560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0" w:type="auto"/>
            <w:vAlign w:val="center"/>
          </w:tcPr>
          <w:p w14:paraId="2E8C5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761FA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997" w:type="dxa"/>
            <w:vAlign w:val="center"/>
          </w:tcPr>
          <w:p w14:paraId="7E198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由电极片和连接夹组成，用于采集心电信号</w:t>
            </w:r>
          </w:p>
        </w:tc>
        <w:tc>
          <w:tcPr>
            <w:tcW w:w="822" w:type="dxa"/>
            <w:vAlign w:val="center"/>
          </w:tcPr>
          <w:p w14:paraId="4F190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vAlign w:val="center"/>
          </w:tcPr>
          <w:p w14:paraId="428D6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52" w:type="dxa"/>
            <w:vAlign w:val="center"/>
          </w:tcPr>
          <w:p w14:paraId="38DF2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雷昂哈德，RT34</w:t>
            </w:r>
          </w:p>
        </w:tc>
      </w:tr>
    </w:tbl>
    <w:p w14:paraId="2FD43F81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注：供应商可以自行报价产品品牌，但报价产品质量不得低于医院原在用品牌，报价产品需经科室适用可用后方可使用。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B8E70D4"/>
    <w:rsid w:val="1C7A6434"/>
    <w:rsid w:val="1CFF7467"/>
    <w:rsid w:val="1F6B3698"/>
    <w:rsid w:val="20B64D39"/>
    <w:rsid w:val="2398520E"/>
    <w:rsid w:val="294332CB"/>
    <w:rsid w:val="2A486114"/>
    <w:rsid w:val="2D0839C4"/>
    <w:rsid w:val="2D6B5392"/>
    <w:rsid w:val="2D723794"/>
    <w:rsid w:val="2D8F19F0"/>
    <w:rsid w:val="2DDD65CB"/>
    <w:rsid w:val="2DF1306D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787</Words>
  <Characters>842</Characters>
  <Lines>3</Lines>
  <Paragraphs>1</Paragraphs>
  <TotalTime>87</TotalTime>
  <ScaleCrop>false</ScaleCrop>
  <LinksUpToDate>false</LinksUpToDate>
  <CharactersWithSpaces>901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2025-08-02T01:08:00Z</cp:lastPrinted>
  <dcterms:modified xsi:type="dcterms:W3CDTF">2025-08-04T07:45:43Z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