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D6A" w:rsidRPr="00D20D6A" w:rsidRDefault="00D20D6A" w:rsidP="00D20D6A">
      <w:pPr>
        <w:snapToGrid w:val="0"/>
        <w:spacing w:line="360" w:lineRule="auto"/>
        <w:jc w:val="center"/>
        <w:outlineLvl w:val="0"/>
        <w:rPr>
          <w:rFonts w:ascii="宋体" w:eastAsia="宋体" w:hAnsi="宋体" w:cs="Times New Roman"/>
          <w:b/>
          <w:color w:val="000000"/>
          <w:sz w:val="32"/>
          <w:szCs w:val="32"/>
        </w:rPr>
      </w:pPr>
      <w:r w:rsidRPr="00D20D6A">
        <w:rPr>
          <w:rFonts w:ascii="宋体" w:eastAsia="宋体" w:hAnsi="宋体" w:cs="Times New Roman" w:hint="eastAsia"/>
          <w:b/>
          <w:color w:val="000000"/>
          <w:sz w:val="32"/>
          <w:szCs w:val="32"/>
        </w:rPr>
        <w:t>采购需求</w:t>
      </w:r>
    </w:p>
    <w:p w:rsidR="00D20D6A" w:rsidRPr="00D20D6A" w:rsidRDefault="00D20D6A" w:rsidP="00D20D6A">
      <w:pPr>
        <w:widowControl/>
        <w:kinsoku w:val="0"/>
        <w:autoSpaceDE w:val="0"/>
        <w:autoSpaceDN w:val="0"/>
        <w:adjustRightInd w:val="0"/>
        <w:snapToGrid w:val="0"/>
        <w:spacing w:beforeLines="20" w:before="62" w:afterLines="20" w:after="62" w:line="600" w:lineRule="exact"/>
        <w:textAlignment w:val="baseline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一、</w:t>
      </w:r>
      <w:r w:rsidRPr="00D20D6A">
        <w:rPr>
          <w:rFonts w:ascii="仿宋" w:eastAsia="仿宋" w:hAnsi="仿宋" w:cs="仿宋"/>
          <w:snapToGrid w:val="0"/>
          <w:kern w:val="0"/>
          <w:sz w:val="30"/>
          <w:szCs w:val="30"/>
        </w:rPr>
        <w:t>货物清单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863"/>
        <w:gridCol w:w="2433"/>
        <w:gridCol w:w="960"/>
        <w:gridCol w:w="807"/>
        <w:gridCol w:w="2038"/>
        <w:gridCol w:w="1421"/>
      </w:tblGrid>
      <w:tr w:rsidR="00D20D6A" w:rsidRPr="00D20D6A" w:rsidTr="0074027B">
        <w:tc>
          <w:tcPr>
            <w:tcW w:w="863" w:type="dxa"/>
            <w:vAlign w:val="center"/>
          </w:tcPr>
          <w:p w:rsidR="00D20D6A" w:rsidRPr="00D20D6A" w:rsidRDefault="00D20D6A" w:rsidP="00D20D6A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 w:rsidRPr="00D20D6A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433" w:type="dxa"/>
            <w:vAlign w:val="center"/>
          </w:tcPr>
          <w:p w:rsidR="00D20D6A" w:rsidRPr="00D20D6A" w:rsidRDefault="00D20D6A" w:rsidP="00D20D6A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 w:rsidRPr="00D20D6A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960" w:type="dxa"/>
            <w:vAlign w:val="center"/>
          </w:tcPr>
          <w:p w:rsidR="00D20D6A" w:rsidRPr="00D20D6A" w:rsidRDefault="00D20D6A" w:rsidP="00D20D6A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 w:rsidRPr="00D20D6A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807" w:type="dxa"/>
            <w:vAlign w:val="center"/>
          </w:tcPr>
          <w:p w:rsidR="00D20D6A" w:rsidRPr="00D20D6A" w:rsidRDefault="00D20D6A" w:rsidP="00D20D6A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 w:rsidRPr="00D20D6A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2038" w:type="dxa"/>
            <w:vAlign w:val="center"/>
          </w:tcPr>
          <w:p w:rsidR="00D20D6A" w:rsidRPr="00D20D6A" w:rsidRDefault="00D20D6A" w:rsidP="00D20D6A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 w:rsidRPr="00D20D6A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限价</w:t>
            </w:r>
          </w:p>
        </w:tc>
        <w:tc>
          <w:tcPr>
            <w:tcW w:w="1421" w:type="dxa"/>
            <w:vAlign w:val="center"/>
          </w:tcPr>
          <w:p w:rsidR="00D20D6A" w:rsidRPr="00D20D6A" w:rsidRDefault="00D20D6A" w:rsidP="00D20D6A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  <w:szCs w:val="24"/>
              </w:rPr>
            </w:pPr>
            <w:r w:rsidRPr="00D20D6A">
              <w:rPr>
                <w:rFonts w:ascii="仿宋_GB2312" w:eastAsia="仿宋_GB2312" w:hAnsi="仿宋_GB2312" w:cs="仿宋_GB2312" w:hint="eastAsia"/>
                <w:b/>
                <w:bCs/>
                <w:sz w:val="24"/>
                <w:szCs w:val="24"/>
              </w:rPr>
              <w:t>备注</w:t>
            </w:r>
          </w:p>
        </w:tc>
      </w:tr>
      <w:tr w:rsidR="00D20D6A" w:rsidRPr="00D20D6A" w:rsidTr="0074027B">
        <w:tc>
          <w:tcPr>
            <w:tcW w:w="863" w:type="dxa"/>
            <w:vAlign w:val="center"/>
          </w:tcPr>
          <w:p w:rsidR="00D20D6A" w:rsidRPr="00D20D6A" w:rsidRDefault="00D20D6A" w:rsidP="00D20D6A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 w:rsidRPr="00D20D6A"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</w:t>
            </w:r>
          </w:p>
        </w:tc>
        <w:tc>
          <w:tcPr>
            <w:tcW w:w="2433" w:type="dxa"/>
            <w:vAlign w:val="center"/>
          </w:tcPr>
          <w:p w:rsidR="00D20D6A" w:rsidRPr="00D20D6A" w:rsidRDefault="00D20D6A" w:rsidP="00D20D6A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 w:rsidRPr="00D20D6A"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骨科牵引床</w:t>
            </w:r>
          </w:p>
        </w:tc>
        <w:tc>
          <w:tcPr>
            <w:tcW w:w="960" w:type="dxa"/>
            <w:vAlign w:val="center"/>
          </w:tcPr>
          <w:p w:rsidR="00D20D6A" w:rsidRPr="00D20D6A" w:rsidRDefault="00D20D6A" w:rsidP="00D20D6A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 w:rsidRPr="00D20D6A"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18</w:t>
            </w:r>
          </w:p>
        </w:tc>
        <w:tc>
          <w:tcPr>
            <w:tcW w:w="807" w:type="dxa"/>
            <w:vAlign w:val="center"/>
          </w:tcPr>
          <w:p w:rsidR="00D20D6A" w:rsidRPr="00D20D6A" w:rsidRDefault="00D20D6A" w:rsidP="00D20D6A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 w:rsidRPr="00D20D6A"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张</w:t>
            </w:r>
          </w:p>
        </w:tc>
        <w:tc>
          <w:tcPr>
            <w:tcW w:w="2038" w:type="dxa"/>
            <w:vAlign w:val="center"/>
          </w:tcPr>
          <w:p w:rsidR="00D20D6A" w:rsidRPr="00D20D6A" w:rsidRDefault="00D20D6A" w:rsidP="00D20D6A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 w:rsidRPr="00D20D6A"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1万元/张</w:t>
            </w:r>
          </w:p>
        </w:tc>
        <w:tc>
          <w:tcPr>
            <w:tcW w:w="1421" w:type="dxa"/>
            <w:vAlign w:val="center"/>
          </w:tcPr>
          <w:p w:rsidR="00D20D6A" w:rsidRPr="00D20D6A" w:rsidRDefault="00D20D6A" w:rsidP="00D20D6A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</w:tc>
      </w:tr>
    </w:tbl>
    <w:p w:rsidR="00D20D6A" w:rsidRPr="00D20D6A" w:rsidRDefault="00D20D6A" w:rsidP="00D20D6A">
      <w:pPr>
        <w:spacing w:after="120"/>
        <w:rPr>
          <w:rFonts w:ascii="Times New Roman" w:eastAsia="宋体" w:hAnsi="Times New Roman" w:cs="Times New Roman"/>
          <w:color w:val="5B9BD5"/>
        </w:rPr>
      </w:pPr>
    </w:p>
    <w:p w:rsidR="00D20D6A" w:rsidRPr="00D20D6A" w:rsidRDefault="00D20D6A" w:rsidP="00D20D6A">
      <w:pPr>
        <w:spacing w:line="500" w:lineRule="exact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二、技术参数：</w:t>
      </w:r>
    </w:p>
    <w:p w:rsidR="00D20D6A" w:rsidRPr="00D20D6A" w:rsidRDefault="00D20D6A" w:rsidP="00D20D6A">
      <w:pPr>
        <w:jc w:val="center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骨科牵引床参数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★1.病床整体以厚度为≥1.5mm的不锈钢SUS304材料制作;床脚圆管直径≥38mm，矩管≥50*25mm，方管≥25*25mm；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2.床面板分为背板、臀板、腿板、左右布朗架搁板共五块：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背板升起角度0°～80°范围进行调节。大、小腿板左右分开，分别在0°～45°范围内任意调节，床两侧面板是供外展牵引时搁置布朗架使用；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3.床面可整体倾斜8</w:t>
      </w:r>
      <w:bookmarkStart w:id="0" w:name="_GoBack"/>
      <w:bookmarkEnd w:id="0"/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°～30°(脚部高.头部低)，可进行对抗牵引；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4.手摇丝杆装具有过盈保护装置；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5.病床举引部分采用双轨的支撑杆同床脚连成一体，牵引滑轮在双轨和横向杆上的位置可任意调整；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★6.病床可实现以下功能并配备对应辅助件: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6.1 枕带牵引；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6.2 骨盆牵引；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6.3 骨盆兜基吊牵引；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6.4 脊柱兜带悬吊牵引；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lastRenderedPageBreak/>
        <w:t>6.5 颅骨牵引；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6.6 股骨踝上牵引；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6.7 胫骨结节牵引；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6.8踝上牵引；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6.9跟骨牵引；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6.10小儿双腿悬吊牵引；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6.11 尺骨鹰嘴牵引: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6.12 90°～90°～90°牵引: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6.13 需配置布朗架;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7.床面下设有引流瓶钩.鞋架.面盆架等备件；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★8.外形尺寸≥:2170mm*1010mm*1990mm (床面高580mm～620mm)；</w:t>
      </w:r>
    </w:p>
    <w:p w:rsidR="00D20D6A" w:rsidRPr="00D20D6A" w:rsidRDefault="00D20D6A" w:rsidP="00D20D6A">
      <w:pPr>
        <w:ind w:firstLineChars="200" w:firstLine="60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★9.床体及辅助件质保期≥3年，</w:t>
      </w:r>
    </w:p>
    <w:p w:rsidR="00D20D6A" w:rsidRPr="00D20D6A" w:rsidRDefault="00D20D6A" w:rsidP="00D20D6A">
      <w:pPr>
        <w:ind w:leftChars="200" w:left="420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10.具体样式参照附图。</w:t>
      </w:r>
    </w:p>
    <w:p w:rsidR="00D20D6A" w:rsidRPr="00D20D6A" w:rsidRDefault="00D20D6A" w:rsidP="00D20D6A">
      <w:pPr>
        <w:spacing w:line="500" w:lineRule="exact"/>
        <w:rPr>
          <w:rFonts w:ascii="仿宋" w:eastAsia="仿宋" w:hAnsi="仿宋" w:cs="仿宋"/>
          <w:b/>
          <w:bCs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b/>
          <w:bCs/>
          <w:snapToGrid w:val="0"/>
          <w:kern w:val="0"/>
          <w:sz w:val="30"/>
          <w:szCs w:val="30"/>
        </w:rPr>
        <w:t>注： 标注“★”参数为必须响应项，供应商须在响应文件中提供证明资料，非“★”参数以响应情况表为评审依据。“★”参数有负偏离或非“★”参数负偏离情形＞2条，视作无效响应。</w:t>
      </w:r>
    </w:p>
    <w:p w:rsidR="00D20D6A" w:rsidRPr="00D20D6A" w:rsidRDefault="00D20D6A" w:rsidP="00D20D6A">
      <w:pPr>
        <w:spacing w:line="500" w:lineRule="exact"/>
        <w:rPr>
          <w:rFonts w:ascii="仿宋" w:eastAsia="仿宋" w:hAnsi="仿宋" w:cs="仿宋"/>
          <w:b/>
          <w:bCs/>
          <w:snapToGrid w:val="0"/>
          <w:kern w:val="0"/>
          <w:sz w:val="30"/>
          <w:szCs w:val="30"/>
        </w:rPr>
      </w:pPr>
    </w:p>
    <w:p w:rsidR="00D20D6A" w:rsidRPr="00D20D6A" w:rsidRDefault="00D20D6A" w:rsidP="00D20D6A">
      <w:pPr>
        <w:widowControl/>
        <w:jc w:val="left"/>
        <w:rPr>
          <w:rFonts w:ascii="仿宋" w:eastAsia="仿宋" w:hAnsi="仿宋" w:cs="仿宋"/>
          <w:snapToGrid w:val="0"/>
          <w:kern w:val="0"/>
          <w:sz w:val="30"/>
          <w:szCs w:val="30"/>
        </w:rPr>
      </w:pPr>
    </w:p>
    <w:p w:rsidR="00D20D6A" w:rsidRPr="00D20D6A" w:rsidRDefault="00D20D6A" w:rsidP="00D20D6A">
      <w:pPr>
        <w:widowControl/>
        <w:jc w:val="left"/>
        <w:rPr>
          <w:rFonts w:ascii="仿宋" w:eastAsia="仿宋" w:hAnsi="仿宋" w:cs="仿宋"/>
          <w:snapToGrid w:val="0"/>
          <w:kern w:val="0"/>
          <w:sz w:val="30"/>
          <w:szCs w:val="30"/>
        </w:rPr>
      </w:pPr>
    </w:p>
    <w:p w:rsidR="00D20D6A" w:rsidRPr="00D20D6A" w:rsidRDefault="00D20D6A" w:rsidP="00D20D6A">
      <w:pPr>
        <w:widowControl/>
        <w:jc w:val="left"/>
        <w:rPr>
          <w:rFonts w:ascii="仿宋" w:eastAsia="仿宋" w:hAnsi="仿宋" w:cs="仿宋"/>
          <w:snapToGrid w:val="0"/>
          <w:kern w:val="0"/>
          <w:sz w:val="30"/>
          <w:szCs w:val="30"/>
        </w:rPr>
      </w:pPr>
    </w:p>
    <w:p w:rsidR="00D20D6A" w:rsidRPr="00D20D6A" w:rsidRDefault="00D20D6A" w:rsidP="00D20D6A">
      <w:pPr>
        <w:widowControl/>
        <w:jc w:val="left"/>
        <w:rPr>
          <w:rFonts w:ascii="仿宋" w:eastAsia="仿宋" w:hAnsi="仿宋" w:cs="仿宋"/>
          <w:snapToGrid w:val="0"/>
          <w:kern w:val="0"/>
          <w:sz w:val="30"/>
          <w:szCs w:val="30"/>
        </w:rPr>
      </w:pPr>
    </w:p>
    <w:p w:rsidR="00D20D6A" w:rsidRPr="00D20D6A" w:rsidRDefault="00D20D6A" w:rsidP="00D20D6A">
      <w:pPr>
        <w:widowControl/>
        <w:jc w:val="left"/>
        <w:rPr>
          <w:rFonts w:ascii="仿宋" w:eastAsia="仿宋" w:hAnsi="仿宋" w:cs="仿宋"/>
          <w:snapToGrid w:val="0"/>
          <w:kern w:val="0"/>
          <w:sz w:val="30"/>
          <w:szCs w:val="30"/>
        </w:rPr>
      </w:pPr>
    </w:p>
    <w:p w:rsidR="00D20D6A" w:rsidRPr="00D20D6A" w:rsidRDefault="00D20D6A" w:rsidP="00D20D6A">
      <w:pPr>
        <w:widowControl/>
        <w:jc w:val="left"/>
        <w:rPr>
          <w:rFonts w:ascii="仿宋" w:eastAsia="仿宋" w:hAnsi="仿宋" w:cs="仿宋"/>
          <w:snapToGrid w:val="0"/>
          <w:kern w:val="0"/>
          <w:sz w:val="30"/>
          <w:szCs w:val="30"/>
        </w:rPr>
      </w:pPr>
    </w:p>
    <w:p w:rsidR="00D20D6A" w:rsidRPr="00D20D6A" w:rsidRDefault="00D20D6A" w:rsidP="00D20D6A">
      <w:pPr>
        <w:widowControl/>
        <w:jc w:val="left"/>
        <w:rPr>
          <w:rFonts w:ascii="仿宋" w:eastAsia="仿宋" w:hAnsi="仿宋" w:cs="仿宋"/>
          <w:snapToGrid w:val="0"/>
          <w:kern w:val="0"/>
          <w:sz w:val="30"/>
          <w:szCs w:val="30"/>
        </w:rPr>
      </w:pPr>
    </w:p>
    <w:p w:rsidR="00D20D6A" w:rsidRPr="00D20D6A" w:rsidRDefault="00D20D6A" w:rsidP="00D20D6A">
      <w:pPr>
        <w:widowControl/>
        <w:jc w:val="left"/>
        <w:rPr>
          <w:rFonts w:ascii="仿宋" w:eastAsia="仿宋" w:hAnsi="仿宋" w:cs="仿宋"/>
          <w:snapToGrid w:val="0"/>
          <w:kern w:val="0"/>
          <w:sz w:val="30"/>
          <w:szCs w:val="30"/>
        </w:rPr>
      </w:pPr>
    </w:p>
    <w:p w:rsidR="00D20D6A" w:rsidRPr="00D20D6A" w:rsidRDefault="00D20D6A" w:rsidP="00D20D6A">
      <w:pPr>
        <w:widowControl/>
        <w:jc w:val="left"/>
        <w:rPr>
          <w:rFonts w:ascii="仿宋" w:eastAsia="仿宋" w:hAnsi="仿宋" w:cs="仿宋"/>
          <w:snapToGrid w:val="0"/>
          <w:kern w:val="0"/>
          <w:sz w:val="30"/>
          <w:szCs w:val="30"/>
        </w:rPr>
      </w:pPr>
      <w:r w:rsidRPr="00D20D6A">
        <w:rPr>
          <w:rFonts w:ascii="仿宋" w:eastAsia="仿宋" w:hAnsi="仿宋" w:cs="仿宋" w:hint="eastAsia"/>
          <w:snapToGrid w:val="0"/>
          <w:kern w:val="0"/>
          <w:sz w:val="30"/>
          <w:szCs w:val="30"/>
        </w:rPr>
        <w:t>附图：</w:t>
      </w:r>
    </w:p>
    <w:p w:rsidR="00D20D6A" w:rsidRPr="00D20D6A" w:rsidRDefault="00D20D6A" w:rsidP="00D20D6A">
      <w:pPr>
        <w:widowControl/>
        <w:jc w:val="left"/>
        <w:rPr>
          <w:rFonts w:ascii="仿宋_GB2312" w:eastAsia="仿宋_GB2312" w:hAnsi="仿宋_GB2312" w:cs="仿宋_GB2312"/>
          <w:color w:val="333333"/>
          <w:sz w:val="24"/>
          <w:szCs w:val="24"/>
          <w:shd w:val="clear" w:color="auto" w:fill="FFFFFF"/>
        </w:rPr>
      </w:pPr>
      <w:r w:rsidRPr="00D20D6A">
        <w:rPr>
          <w:rFonts w:ascii="宋体" w:eastAsia="宋体" w:hAnsi="宋体" w:cs="宋体"/>
          <w:noProof/>
          <w:sz w:val="24"/>
          <w:szCs w:val="24"/>
        </w:rPr>
        <w:drawing>
          <wp:inline distT="0" distB="0" distL="114300" distR="114300" wp14:anchorId="73E3C248" wp14:editId="03A13E12">
            <wp:extent cx="5264150" cy="4520565"/>
            <wp:effectExtent l="0" t="0" r="6350" b="63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4520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D20D6A" w:rsidRPr="00D20D6A" w:rsidRDefault="00D20D6A" w:rsidP="00D20D6A">
      <w:pPr>
        <w:rPr>
          <w:rFonts w:ascii="仿宋" w:eastAsia="仿宋" w:hAnsi="仿宋" w:cs="仿宋"/>
          <w:sz w:val="30"/>
          <w:szCs w:val="30"/>
        </w:rPr>
      </w:pPr>
    </w:p>
    <w:p w:rsidR="00D20D6A" w:rsidRPr="00D20D6A" w:rsidRDefault="00D20D6A" w:rsidP="00D20D6A">
      <w:pPr>
        <w:widowControl/>
        <w:numPr>
          <w:ilvl w:val="255"/>
          <w:numId w:val="0"/>
        </w:numPr>
        <w:ind w:firstLineChars="200" w:firstLine="560"/>
        <w:rPr>
          <w:rFonts w:ascii="仿宋" w:eastAsia="仿宋" w:hAnsi="仿宋" w:cs="仿宋"/>
          <w:sz w:val="28"/>
          <w:szCs w:val="28"/>
        </w:rPr>
      </w:pPr>
    </w:p>
    <w:p w:rsidR="00D20D6A" w:rsidRPr="00D20D6A" w:rsidRDefault="00D20D6A" w:rsidP="00D20D6A">
      <w:pPr>
        <w:widowControl/>
        <w:numPr>
          <w:ilvl w:val="255"/>
          <w:numId w:val="0"/>
        </w:numPr>
        <w:ind w:firstLineChars="200" w:firstLine="560"/>
        <w:rPr>
          <w:rFonts w:ascii="仿宋" w:eastAsia="仿宋" w:hAnsi="仿宋" w:cs="仿宋"/>
          <w:sz w:val="28"/>
          <w:szCs w:val="28"/>
        </w:rPr>
      </w:pPr>
    </w:p>
    <w:p w:rsidR="00D20D6A" w:rsidRPr="00D20D6A" w:rsidRDefault="00D20D6A" w:rsidP="00D20D6A">
      <w:pPr>
        <w:snapToGrid w:val="0"/>
        <w:spacing w:line="360" w:lineRule="auto"/>
        <w:jc w:val="center"/>
        <w:outlineLvl w:val="0"/>
        <w:rPr>
          <w:rFonts w:ascii="宋体" w:eastAsia="宋体" w:hAnsi="宋体" w:cs="Times New Roman"/>
          <w:b/>
          <w:color w:val="000000"/>
          <w:sz w:val="32"/>
          <w:szCs w:val="32"/>
        </w:rPr>
      </w:pPr>
    </w:p>
    <w:p w:rsidR="00D20D6A" w:rsidRPr="00D20D6A" w:rsidRDefault="00D20D6A" w:rsidP="00D20D6A">
      <w:pPr>
        <w:snapToGrid w:val="0"/>
        <w:spacing w:line="360" w:lineRule="auto"/>
        <w:jc w:val="center"/>
        <w:outlineLvl w:val="0"/>
        <w:rPr>
          <w:rFonts w:ascii="宋体" w:eastAsia="宋体" w:hAnsi="宋体" w:cs="Times New Roman"/>
          <w:b/>
          <w:color w:val="000000"/>
          <w:sz w:val="32"/>
          <w:szCs w:val="32"/>
        </w:rPr>
      </w:pPr>
    </w:p>
    <w:p w:rsidR="00245921" w:rsidRDefault="00245921"/>
    <w:sectPr w:rsidR="002459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05C"/>
    <w:rsid w:val="00245921"/>
    <w:rsid w:val="00D20D6A"/>
    <w:rsid w:val="00D7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EC0F0B-C87A-466D-9ABC-E9C7809C7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D20D6A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汪虹</dc:creator>
  <cp:keywords/>
  <dc:description/>
  <cp:lastModifiedBy>汪虹</cp:lastModifiedBy>
  <cp:revision>2</cp:revision>
  <dcterms:created xsi:type="dcterms:W3CDTF">2025-07-28T07:41:00Z</dcterms:created>
  <dcterms:modified xsi:type="dcterms:W3CDTF">2025-07-28T07:42:00Z</dcterms:modified>
</cp:coreProperties>
</file>